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2B" w:rsidRDefault="009E0A7F" w:rsidP="000A4141">
      <w:pPr>
        <w:jc w:val="center"/>
        <w:rPr>
          <w:b/>
          <w:color w:val="FF0000"/>
          <w:sz w:val="24"/>
          <w:szCs w:val="24"/>
        </w:rPr>
      </w:pPr>
      <w:r>
        <w:rPr>
          <w:b/>
          <w:noProof/>
          <w:color w:val="FF0000"/>
          <w:sz w:val="24"/>
          <w:szCs w:val="24"/>
        </w:rPr>
        <w:drawing>
          <wp:inline distT="0" distB="0" distL="0" distR="0">
            <wp:extent cx="1840698" cy="1282781"/>
            <wp:effectExtent l="19050" t="0" r="7152" b="0"/>
            <wp:docPr id="2" name="Image 1" descr="logo_vecto-HD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cto-HD fond transparent.png"/>
                    <pic:cNvPicPr/>
                  </pic:nvPicPr>
                  <pic:blipFill>
                    <a:blip r:embed="rId8" cstate="print"/>
                    <a:stretch>
                      <a:fillRect/>
                    </a:stretch>
                  </pic:blipFill>
                  <pic:spPr>
                    <a:xfrm>
                      <a:off x="0" y="0"/>
                      <a:ext cx="1840808" cy="1282857"/>
                    </a:xfrm>
                    <a:prstGeom prst="rect">
                      <a:avLst/>
                    </a:prstGeom>
                  </pic:spPr>
                </pic:pic>
              </a:graphicData>
            </a:graphic>
          </wp:inline>
        </w:drawing>
      </w:r>
    </w:p>
    <w:p w:rsidR="00FA2C29" w:rsidRDefault="00FA2C29" w:rsidP="000A4141">
      <w:pPr>
        <w:jc w:val="center"/>
        <w:rPr>
          <w:b/>
          <w:color w:val="FF0000"/>
          <w:sz w:val="24"/>
          <w:szCs w:val="24"/>
        </w:rPr>
      </w:pPr>
    </w:p>
    <w:p w:rsidR="00FA2C29" w:rsidRDefault="00FA2C29" w:rsidP="000A4141">
      <w:pPr>
        <w:jc w:val="center"/>
        <w:rPr>
          <w:b/>
          <w:color w:val="FF0000"/>
          <w:sz w:val="24"/>
          <w:szCs w:val="24"/>
        </w:rPr>
      </w:pPr>
    </w:p>
    <w:p w:rsidR="00FA2C29" w:rsidRDefault="00FA2C29" w:rsidP="000A4141">
      <w:pPr>
        <w:jc w:val="center"/>
        <w:rPr>
          <w:b/>
          <w:color w:val="FF0000"/>
          <w:sz w:val="24"/>
          <w:szCs w:val="24"/>
        </w:rPr>
      </w:pPr>
    </w:p>
    <w:p w:rsidR="00543EB9" w:rsidRPr="00597873" w:rsidRDefault="00543EB9" w:rsidP="000A4141">
      <w:pPr>
        <w:jc w:val="center"/>
        <w:rPr>
          <w:b/>
          <w:color w:val="2342DD"/>
          <w:sz w:val="24"/>
          <w:szCs w:val="24"/>
          <w:u w:val="single"/>
        </w:rPr>
      </w:pPr>
      <w:r w:rsidRPr="00597873">
        <w:rPr>
          <w:b/>
          <w:color w:val="2342DD"/>
          <w:sz w:val="24"/>
          <w:szCs w:val="24"/>
          <w:u w:val="single"/>
        </w:rPr>
        <w:t>UTILISATION DES TABLEAUX OG BIC</w:t>
      </w:r>
    </w:p>
    <w:p w:rsidR="0040332B" w:rsidRDefault="0040332B" w:rsidP="000A4141">
      <w:pPr>
        <w:jc w:val="center"/>
        <w:rPr>
          <w:b/>
          <w:color w:val="FF0000"/>
          <w:sz w:val="24"/>
          <w:szCs w:val="24"/>
        </w:rPr>
      </w:pPr>
    </w:p>
    <w:p w:rsidR="0040332B" w:rsidRDefault="0040332B" w:rsidP="000A4141">
      <w:pPr>
        <w:jc w:val="center"/>
        <w:rPr>
          <w:b/>
          <w:color w:val="FF0000"/>
          <w:sz w:val="24"/>
          <w:szCs w:val="24"/>
        </w:rPr>
      </w:pPr>
    </w:p>
    <w:p w:rsidR="0040332B" w:rsidRDefault="0040332B" w:rsidP="0040332B">
      <w:pPr>
        <w:jc w:val="both"/>
        <w:rPr>
          <w:sz w:val="24"/>
          <w:szCs w:val="24"/>
        </w:rPr>
      </w:pPr>
      <w:r>
        <w:rPr>
          <w:sz w:val="24"/>
          <w:szCs w:val="24"/>
        </w:rPr>
        <w:t>Les organismes de gestion agréés ont la nécessité de collecter un certain nombre de renseignements complémentaires pour remplir leurs missions obligatoires :</w:t>
      </w:r>
    </w:p>
    <w:p w:rsidR="0040332B" w:rsidRDefault="0040332B" w:rsidP="0040332B">
      <w:pPr>
        <w:jc w:val="both"/>
        <w:rPr>
          <w:sz w:val="24"/>
          <w:szCs w:val="24"/>
        </w:rPr>
      </w:pPr>
    </w:p>
    <w:p w:rsidR="0040332B" w:rsidRDefault="0040332B" w:rsidP="0040332B">
      <w:pPr>
        <w:pStyle w:val="Paragraphedeliste"/>
        <w:numPr>
          <w:ilvl w:val="0"/>
          <w:numId w:val="15"/>
        </w:numPr>
        <w:jc w:val="both"/>
        <w:rPr>
          <w:sz w:val="24"/>
          <w:szCs w:val="24"/>
        </w:rPr>
      </w:pPr>
      <w:r>
        <w:rPr>
          <w:sz w:val="24"/>
          <w:szCs w:val="24"/>
        </w:rPr>
        <w:t>D’établissement d’un dossier de gestion et de prévention économique.</w:t>
      </w:r>
    </w:p>
    <w:p w:rsidR="0040332B" w:rsidRDefault="0040332B" w:rsidP="0040332B">
      <w:pPr>
        <w:pStyle w:val="Paragraphedeliste"/>
        <w:numPr>
          <w:ilvl w:val="0"/>
          <w:numId w:val="15"/>
        </w:numPr>
        <w:jc w:val="both"/>
        <w:rPr>
          <w:sz w:val="24"/>
          <w:szCs w:val="24"/>
        </w:rPr>
      </w:pPr>
      <w:r>
        <w:rPr>
          <w:sz w:val="24"/>
          <w:szCs w:val="24"/>
        </w:rPr>
        <w:t>De contrôle de cohérence, de concordance et de vraisemblance entre les déclarations de résultats et les déclarations de taxe sur le chiffre d’affaires.</w:t>
      </w:r>
    </w:p>
    <w:p w:rsidR="0040332B" w:rsidRDefault="0040332B" w:rsidP="0040332B">
      <w:pPr>
        <w:pStyle w:val="Paragraphedeliste"/>
        <w:numPr>
          <w:ilvl w:val="0"/>
          <w:numId w:val="15"/>
        </w:numPr>
        <w:jc w:val="both"/>
        <w:rPr>
          <w:sz w:val="24"/>
          <w:szCs w:val="24"/>
        </w:rPr>
      </w:pPr>
      <w:r>
        <w:rPr>
          <w:sz w:val="24"/>
          <w:szCs w:val="24"/>
        </w:rPr>
        <w:t>De réalisation d’un compte rendu du mission transmis à l’adhérent et copie aux services fiscaux sous forme dématérialisée (EDI).</w:t>
      </w:r>
    </w:p>
    <w:p w:rsidR="0040332B" w:rsidRDefault="0040332B" w:rsidP="0040332B">
      <w:pPr>
        <w:jc w:val="both"/>
        <w:rPr>
          <w:sz w:val="24"/>
          <w:szCs w:val="24"/>
        </w:rPr>
      </w:pPr>
    </w:p>
    <w:p w:rsidR="0040332B" w:rsidRDefault="0040332B" w:rsidP="0040332B">
      <w:pPr>
        <w:jc w:val="both"/>
        <w:rPr>
          <w:b/>
          <w:sz w:val="24"/>
          <w:szCs w:val="24"/>
        </w:rPr>
      </w:pPr>
      <w:r>
        <w:rPr>
          <w:sz w:val="24"/>
          <w:szCs w:val="24"/>
        </w:rPr>
        <w:t xml:space="preserve">L’Ordre des Experts-Comptables, les représentants de OGA avec l’aval de la DGFIP et le partenariat des sociétés de services informatiques ont élaboré au plan national des tableaux </w:t>
      </w:r>
      <w:r w:rsidRPr="0040332B">
        <w:rPr>
          <w:b/>
          <w:sz w:val="24"/>
          <w:szCs w:val="24"/>
        </w:rPr>
        <w:t>OG STANDARDISES ET COMMUNS à tous les OGA.</w:t>
      </w:r>
    </w:p>
    <w:p w:rsidR="001C1818" w:rsidRDefault="001C1818" w:rsidP="0040332B">
      <w:pPr>
        <w:jc w:val="both"/>
        <w:rPr>
          <w:b/>
          <w:sz w:val="24"/>
          <w:szCs w:val="24"/>
        </w:rPr>
      </w:pPr>
    </w:p>
    <w:p w:rsidR="001C1818" w:rsidRDefault="001C1818" w:rsidP="0040332B">
      <w:pPr>
        <w:jc w:val="both"/>
        <w:rPr>
          <w:sz w:val="24"/>
          <w:szCs w:val="24"/>
        </w:rPr>
      </w:pPr>
      <w:r>
        <w:rPr>
          <w:sz w:val="24"/>
          <w:szCs w:val="24"/>
        </w:rPr>
        <w:t xml:space="preserve">Ces documents sont consultables sur le site </w:t>
      </w:r>
      <w:hyperlink r:id="rId9" w:history="1">
        <w:r w:rsidRPr="0039726E">
          <w:rPr>
            <w:rStyle w:val="Lienhypertexte"/>
            <w:sz w:val="24"/>
            <w:szCs w:val="24"/>
          </w:rPr>
          <w:t>www.edificas.fr</w:t>
        </w:r>
      </w:hyperlink>
      <w:r>
        <w:rPr>
          <w:sz w:val="24"/>
          <w:szCs w:val="24"/>
        </w:rPr>
        <w:t xml:space="preserve"> (téléchargement / cahier des charges / editdfc / volume 3B).</w:t>
      </w:r>
    </w:p>
    <w:p w:rsidR="00B4154F" w:rsidRDefault="00B4154F" w:rsidP="0040332B">
      <w:pPr>
        <w:jc w:val="both"/>
        <w:rPr>
          <w:sz w:val="24"/>
          <w:szCs w:val="24"/>
        </w:rPr>
      </w:pPr>
    </w:p>
    <w:p w:rsidR="00B4154F" w:rsidRPr="00535879" w:rsidRDefault="00B4154F" w:rsidP="00535879">
      <w:pPr>
        <w:pStyle w:val="Paragraphedeliste"/>
        <w:numPr>
          <w:ilvl w:val="0"/>
          <w:numId w:val="18"/>
        </w:numPr>
        <w:overflowPunct w:val="0"/>
        <w:autoSpaceDE w:val="0"/>
        <w:autoSpaceDN w:val="0"/>
        <w:adjustRightInd w:val="0"/>
        <w:jc w:val="both"/>
        <w:textAlignment w:val="baseline"/>
        <w:rPr>
          <w:sz w:val="24"/>
          <w:szCs w:val="24"/>
        </w:rPr>
      </w:pPr>
      <w:r w:rsidRPr="00535879">
        <w:rPr>
          <w:b/>
          <w:sz w:val="24"/>
          <w:szCs w:val="24"/>
        </w:rPr>
        <w:t>L’OGBIC01</w:t>
      </w:r>
      <w:r w:rsidRPr="00535879">
        <w:rPr>
          <w:sz w:val="24"/>
          <w:szCs w:val="24"/>
        </w:rPr>
        <w:t xml:space="preserve"> regroupe les renseignements nécessaires à la </w:t>
      </w:r>
      <w:r w:rsidRPr="003F4855">
        <w:rPr>
          <w:b/>
          <w:iCs/>
          <w:sz w:val="24"/>
          <w:szCs w:val="24"/>
        </w:rPr>
        <w:t>réalisation du Dossier de Gestion et de l’analyse économique.</w:t>
      </w:r>
      <w:r w:rsidRPr="00535879">
        <w:rPr>
          <w:sz w:val="24"/>
          <w:szCs w:val="24"/>
        </w:rPr>
        <w:t xml:space="preserve">Il permet également de connaître les faits significatifs de l'exercice et en cas de cessation d'activité la date, le motif et les modalités de celle-ci. </w:t>
      </w:r>
    </w:p>
    <w:p w:rsidR="00B4154F" w:rsidRPr="00B4154F" w:rsidRDefault="00B4154F" w:rsidP="00B4154F">
      <w:pPr>
        <w:jc w:val="both"/>
        <w:rPr>
          <w:sz w:val="24"/>
          <w:szCs w:val="24"/>
        </w:rPr>
      </w:pPr>
    </w:p>
    <w:p w:rsidR="00B4154F" w:rsidRPr="00535879" w:rsidRDefault="00B4154F" w:rsidP="00535879">
      <w:pPr>
        <w:pStyle w:val="Paragraphedeliste"/>
        <w:numPr>
          <w:ilvl w:val="0"/>
          <w:numId w:val="18"/>
        </w:numPr>
        <w:overflowPunct w:val="0"/>
        <w:autoSpaceDE w:val="0"/>
        <w:autoSpaceDN w:val="0"/>
        <w:adjustRightInd w:val="0"/>
        <w:jc w:val="both"/>
        <w:textAlignment w:val="baseline"/>
        <w:rPr>
          <w:sz w:val="24"/>
          <w:szCs w:val="24"/>
        </w:rPr>
      </w:pPr>
      <w:r w:rsidRPr="00535879">
        <w:rPr>
          <w:b/>
          <w:sz w:val="24"/>
          <w:szCs w:val="24"/>
        </w:rPr>
        <w:t>L’OGBIC02</w:t>
      </w:r>
      <w:r w:rsidRPr="00535879">
        <w:rPr>
          <w:sz w:val="24"/>
          <w:szCs w:val="24"/>
        </w:rPr>
        <w:t xml:space="preserve"> rassemble les informations utiles à </w:t>
      </w:r>
      <w:r w:rsidRPr="003F4855">
        <w:rPr>
          <w:sz w:val="24"/>
          <w:szCs w:val="24"/>
        </w:rPr>
        <w:t>l’</w:t>
      </w:r>
      <w:r w:rsidRPr="003F4855">
        <w:rPr>
          <w:b/>
          <w:sz w:val="24"/>
          <w:szCs w:val="24"/>
        </w:rPr>
        <w:t>examen de cohérence, de concordance et de vraisemblance</w:t>
      </w:r>
      <w:r w:rsidRPr="003F4855">
        <w:rPr>
          <w:sz w:val="24"/>
          <w:szCs w:val="24"/>
        </w:rPr>
        <w:t>.</w:t>
      </w:r>
      <w:r w:rsidR="008115E0">
        <w:rPr>
          <w:sz w:val="24"/>
          <w:szCs w:val="24"/>
        </w:rPr>
        <w:t xml:space="preserve"> Il y a lieu de cocher la case « néant » uniquement lorsqu’aucune donnée n’est à mentionner.</w:t>
      </w:r>
    </w:p>
    <w:p w:rsidR="00B4154F" w:rsidRPr="00B4154F" w:rsidRDefault="00B4154F" w:rsidP="00B4154F">
      <w:pPr>
        <w:rPr>
          <w:sz w:val="24"/>
          <w:szCs w:val="24"/>
        </w:rPr>
      </w:pPr>
    </w:p>
    <w:p w:rsidR="00B4154F" w:rsidRPr="003F4855" w:rsidRDefault="00B4154F" w:rsidP="00535879">
      <w:pPr>
        <w:pStyle w:val="Paragraphedeliste"/>
        <w:numPr>
          <w:ilvl w:val="0"/>
          <w:numId w:val="18"/>
        </w:numPr>
        <w:overflowPunct w:val="0"/>
        <w:autoSpaceDE w:val="0"/>
        <w:autoSpaceDN w:val="0"/>
        <w:adjustRightInd w:val="0"/>
        <w:jc w:val="both"/>
        <w:textAlignment w:val="baseline"/>
        <w:rPr>
          <w:b/>
          <w:sz w:val="24"/>
          <w:szCs w:val="24"/>
        </w:rPr>
      </w:pPr>
      <w:r w:rsidRPr="00535879">
        <w:rPr>
          <w:b/>
          <w:sz w:val="24"/>
          <w:szCs w:val="24"/>
        </w:rPr>
        <w:t>L’</w:t>
      </w:r>
      <w:r w:rsidRPr="00535879">
        <w:rPr>
          <w:b/>
          <w:bCs/>
          <w:sz w:val="24"/>
          <w:szCs w:val="24"/>
        </w:rPr>
        <w:t>OGBIC03</w:t>
      </w:r>
      <w:r w:rsidRPr="00535879">
        <w:rPr>
          <w:sz w:val="24"/>
          <w:szCs w:val="24"/>
        </w:rPr>
        <w:t xml:space="preserve">concerne la </w:t>
      </w:r>
      <w:r w:rsidRPr="003F4855">
        <w:rPr>
          <w:b/>
          <w:sz w:val="24"/>
          <w:szCs w:val="24"/>
        </w:rPr>
        <w:t>mission de contrôle de TVA</w:t>
      </w:r>
      <w:r w:rsidR="00A508A3" w:rsidRPr="003F4855">
        <w:rPr>
          <w:b/>
          <w:sz w:val="24"/>
          <w:szCs w:val="24"/>
        </w:rPr>
        <w:t xml:space="preserve"> (Nécessaire pour les </w:t>
      </w:r>
      <w:r w:rsidR="008115E0" w:rsidRPr="003F4855">
        <w:rPr>
          <w:b/>
          <w:sz w:val="24"/>
          <w:szCs w:val="24"/>
        </w:rPr>
        <w:t xml:space="preserve">entreprises </w:t>
      </w:r>
      <w:r w:rsidR="00A508A3" w:rsidRPr="003F4855">
        <w:rPr>
          <w:b/>
          <w:sz w:val="24"/>
          <w:szCs w:val="24"/>
        </w:rPr>
        <w:t>assujetti</w:t>
      </w:r>
      <w:r w:rsidR="008115E0" w:rsidRPr="003F4855">
        <w:rPr>
          <w:b/>
          <w:sz w:val="24"/>
          <w:szCs w:val="24"/>
        </w:rPr>
        <w:t>e</w:t>
      </w:r>
      <w:r w:rsidR="00A508A3" w:rsidRPr="003F4855">
        <w:rPr>
          <w:b/>
          <w:sz w:val="24"/>
          <w:szCs w:val="24"/>
        </w:rPr>
        <w:t>s à la TVA).</w:t>
      </w:r>
    </w:p>
    <w:p w:rsidR="00B4154F" w:rsidRPr="00B4154F" w:rsidRDefault="00B4154F" w:rsidP="00B4154F">
      <w:pPr>
        <w:ind w:left="357"/>
        <w:jc w:val="both"/>
        <w:rPr>
          <w:b/>
          <w:sz w:val="24"/>
          <w:szCs w:val="24"/>
        </w:rPr>
      </w:pPr>
    </w:p>
    <w:p w:rsidR="00B4154F" w:rsidRPr="00A508A3" w:rsidRDefault="00B4154F" w:rsidP="00B4154F">
      <w:pPr>
        <w:pStyle w:val="Paragraphedeliste"/>
        <w:numPr>
          <w:ilvl w:val="0"/>
          <w:numId w:val="18"/>
        </w:numPr>
        <w:overflowPunct w:val="0"/>
        <w:autoSpaceDE w:val="0"/>
        <w:autoSpaceDN w:val="0"/>
        <w:adjustRightInd w:val="0"/>
        <w:jc w:val="both"/>
        <w:textAlignment w:val="baseline"/>
        <w:rPr>
          <w:sz w:val="24"/>
          <w:szCs w:val="24"/>
        </w:rPr>
      </w:pPr>
      <w:r w:rsidRPr="00A508A3">
        <w:rPr>
          <w:b/>
          <w:sz w:val="24"/>
          <w:szCs w:val="24"/>
        </w:rPr>
        <w:t>L’OGBIC04 : Zones Libres</w:t>
      </w:r>
      <w:r w:rsidR="00A508A3">
        <w:rPr>
          <w:b/>
          <w:sz w:val="24"/>
          <w:szCs w:val="24"/>
        </w:rPr>
        <w:t>.</w:t>
      </w:r>
    </w:p>
    <w:p w:rsidR="00A508A3" w:rsidRPr="00A508A3" w:rsidRDefault="00A508A3" w:rsidP="00A508A3">
      <w:pPr>
        <w:pStyle w:val="Paragraphedeliste"/>
        <w:rPr>
          <w:sz w:val="24"/>
          <w:szCs w:val="24"/>
        </w:rPr>
      </w:pPr>
    </w:p>
    <w:p w:rsidR="00B4154F" w:rsidRPr="003F4855" w:rsidRDefault="00B4154F" w:rsidP="00535879">
      <w:pPr>
        <w:pStyle w:val="Paragraphedeliste"/>
        <w:numPr>
          <w:ilvl w:val="0"/>
          <w:numId w:val="18"/>
        </w:numPr>
        <w:overflowPunct w:val="0"/>
        <w:autoSpaceDE w:val="0"/>
        <w:autoSpaceDN w:val="0"/>
        <w:adjustRightInd w:val="0"/>
        <w:jc w:val="both"/>
        <w:textAlignment w:val="baseline"/>
        <w:rPr>
          <w:sz w:val="24"/>
          <w:szCs w:val="24"/>
        </w:rPr>
      </w:pPr>
      <w:r w:rsidRPr="00535879">
        <w:rPr>
          <w:sz w:val="24"/>
          <w:szCs w:val="24"/>
        </w:rPr>
        <w:t>L’</w:t>
      </w:r>
      <w:r w:rsidRPr="00535879">
        <w:rPr>
          <w:b/>
          <w:bCs/>
          <w:sz w:val="24"/>
          <w:szCs w:val="24"/>
        </w:rPr>
        <w:t>OGBIC05</w:t>
      </w:r>
      <w:r w:rsidRPr="00535879">
        <w:rPr>
          <w:sz w:val="24"/>
          <w:szCs w:val="24"/>
        </w:rPr>
        <w:t xml:space="preserve"> sert à remplir la </w:t>
      </w:r>
      <w:r w:rsidRPr="003F4855">
        <w:rPr>
          <w:b/>
          <w:sz w:val="24"/>
          <w:szCs w:val="24"/>
        </w:rPr>
        <w:t>mission de prévention des difficultés économiques et financières des entreprises</w:t>
      </w:r>
      <w:r w:rsidRPr="003F4855">
        <w:rPr>
          <w:sz w:val="24"/>
          <w:szCs w:val="24"/>
        </w:rPr>
        <w:t xml:space="preserve">. </w:t>
      </w:r>
    </w:p>
    <w:p w:rsidR="00B4154F" w:rsidRPr="001C1818" w:rsidRDefault="00B4154F" w:rsidP="0040332B">
      <w:pPr>
        <w:jc w:val="both"/>
        <w:rPr>
          <w:sz w:val="24"/>
          <w:szCs w:val="24"/>
        </w:rPr>
      </w:pPr>
    </w:p>
    <w:p w:rsidR="0040332B" w:rsidRDefault="00726430" w:rsidP="0040332B">
      <w:pPr>
        <w:rPr>
          <w:sz w:val="24"/>
          <w:szCs w:val="24"/>
        </w:rPr>
      </w:pPr>
      <w:r>
        <w:rPr>
          <w:sz w:val="24"/>
          <w:szCs w:val="24"/>
        </w:rPr>
        <w:t>Pour information, l’administration fiscale n’est pas destinataire des tableaux OG, ni de la balance.</w:t>
      </w:r>
    </w:p>
    <w:p w:rsidR="0040332B" w:rsidRPr="0040332B" w:rsidRDefault="0040332B" w:rsidP="0040332B">
      <w:pPr>
        <w:rPr>
          <w:sz w:val="24"/>
          <w:szCs w:val="24"/>
        </w:rPr>
      </w:pPr>
    </w:p>
    <w:p w:rsidR="0040332B" w:rsidRPr="0040332B" w:rsidRDefault="0040332B" w:rsidP="0040332B">
      <w:pPr>
        <w:rPr>
          <w:color w:val="FF0000"/>
          <w:sz w:val="24"/>
          <w:szCs w:val="24"/>
        </w:rPr>
      </w:pPr>
    </w:p>
    <w:p w:rsidR="0040332B" w:rsidRDefault="0040332B" w:rsidP="0040332B">
      <w:pPr>
        <w:rPr>
          <w:b/>
          <w:color w:val="FF0000"/>
          <w:sz w:val="24"/>
          <w:szCs w:val="24"/>
        </w:rPr>
      </w:pPr>
    </w:p>
    <w:p w:rsidR="0040332B" w:rsidRDefault="0040332B" w:rsidP="0040332B">
      <w:pPr>
        <w:rPr>
          <w:b/>
          <w:color w:val="FF0000"/>
          <w:sz w:val="24"/>
          <w:szCs w:val="24"/>
        </w:rPr>
      </w:pPr>
    </w:p>
    <w:p w:rsidR="0040332B" w:rsidRDefault="0040332B" w:rsidP="0040332B">
      <w:pPr>
        <w:rPr>
          <w:b/>
          <w:color w:val="FF0000"/>
          <w:sz w:val="24"/>
          <w:szCs w:val="24"/>
        </w:rPr>
      </w:pPr>
    </w:p>
    <w:p w:rsidR="0040332B" w:rsidRDefault="0040332B" w:rsidP="0040332B">
      <w:pPr>
        <w:rPr>
          <w:b/>
          <w:color w:val="FF0000"/>
          <w:sz w:val="24"/>
          <w:szCs w:val="24"/>
        </w:rPr>
      </w:pPr>
    </w:p>
    <w:p w:rsidR="00543EB9" w:rsidRDefault="00543EB9" w:rsidP="0040332B">
      <w:pPr>
        <w:rPr>
          <w:b/>
          <w:color w:val="FF0000"/>
          <w:sz w:val="24"/>
          <w:szCs w:val="24"/>
        </w:rPr>
      </w:pPr>
      <w:r>
        <w:rPr>
          <w:b/>
          <w:color w:val="FF0000"/>
          <w:sz w:val="24"/>
          <w:szCs w:val="24"/>
        </w:rPr>
        <w:br w:type="page"/>
      </w:r>
    </w:p>
    <w:p w:rsidR="00155908" w:rsidRDefault="00155908" w:rsidP="000A4141">
      <w:pPr>
        <w:jc w:val="center"/>
        <w:rPr>
          <w:b/>
          <w:color w:val="FF0000"/>
          <w:sz w:val="24"/>
          <w:szCs w:val="24"/>
        </w:rPr>
      </w:pPr>
    </w:p>
    <w:p w:rsidR="00D2790A" w:rsidRPr="00597873" w:rsidRDefault="00D2790A" w:rsidP="000A4141">
      <w:pPr>
        <w:jc w:val="center"/>
        <w:rPr>
          <w:b/>
          <w:color w:val="2342DD"/>
          <w:sz w:val="24"/>
          <w:szCs w:val="24"/>
          <w:u w:val="single"/>
        </w:rPr>
      </w:pPr>
      <w:r w:rsidRPr="00597873">
        <w:rPr>
          <w:b/>
          <w:color w:val="2342DD"/>
          <w:sz w:val="24"/>
          <w:szCs w:val="24"/>
          <w:u w:val="single"/>
        </w:rPr>
        <w:t>OG</w:t>
      </w:r>
      <w:r w:rsidR="00CB1899" w:rsidRPr="00597873">
        <w:rPr>
          <w:b/>
          <w:color w:val="2342DD"/>
          <w:sz w:val="24"/>
          <w:szCs w:val="24"/>
          <w:u w:val="single"/>
        </w:rPr>
        <w:t>BIC00</w:t>
      </w:r>
      <w:r w:rsidR="00F007FC" w:rsidRPr="00597873">
        <w:rPr>
          <w:b/>
          <w:color w:val="2342DD"/>
          <w:sz w:val="24"/>
          <w:szCs w:val="24"/>
          <w:u w:val="single"/>
        </w:rPr>
        <w:t xml:space="preserve"> : </w:t>
      </w:r>
      <w:r w:rsidRPr="00597873">
        <w:rPr>
          <w:b/>
          <w:color w:val="2342DD"/>
          <w:sz w:val="24"/>
          <w:szCs w:val="24"/>
          <w:u w:val="single"/>
        </w:rPr>
        <w:t>DECLARATION  DU  PROFESSIONNEL</w:t>
      </w:r>
      <w:r w:rsidR="007A057B" w:rsidRPr="00597873">
        <w:rPr>
          <w:b/>
          <w:color w:val="2342DD"/>
          <w:sz w:val="24"/>
          <w:szCs w:val="24"/>
          <w:u w:val="single"/>
        </w:rPr>
        <w:t>DE L’EXPERTISE COMPTABLE</w:t>
      </w:r>
    </w:p>
    <w:p w:rsidR="00D2790A" w:rsidRDefault="00D2790A" w:rsidP="00D2790A">
      <w:pPr>
        <w:jc w:val="center"/>
        <w:rPr>
          <w:sz w:val="24"/>
        </w:rPr>
      </w:pPr>
    </w:p>
    <w:p w:rsidR="0058788C" w:rsidRDefault="0058788C" w:rsidP="00D2790A">
      <w:pPr>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2126"/>
        <w:gridCol w:w="4394"/>
        <w:gridCol w:w="851"/>
        <w:gridCol w:w="2551"/>
      </w:tblGrid>
      <w:tr w:rsidR="00D2790A" w:rsidTr="000632EE">
        <w:tc>
          <w:tcPr>
            <w:tcW w:w="10843" w:type="dxa"/>
            <w:gridSpan w:val="5"/>
          </w:tcPr>
          <w:p w:rsidR="00D2790A" w:rsidRDefault="00D2790A" w:rsidP="00510C43">
            <w:pPr>
              <w:rPr>
                <w:b/>
              </w:rPr>
            </w:pPr>
            <w:r>
              <w:rPr>
                <w:b/>
              </w:rPr>
              <w:t>Je soussigné(e)</w:t>
            </w:r>
            <w:r w:rsidR="00261E7A">
              <w:rPr>
                <w:b/>
              </w:rPr>
              <w:t xml:space="preserve">, </w:t>
            </w:r>
          </w:p>
        </w:tc>
      </w:tr>
      <w:tr w:rsidR="00D2790A" w:rsidTr="000632EE">
        <w:trPr>
          <w:cantSplit/>
        </w:trPr>
        <w:tc>
          <w:tcPr>
            <w:tcW w:w="10843" w:type="dxa"/>
            <w:gridSpan w:val="5"/>
            <w:shd w:val="pct25" w:color="auto" w:fill="FFFFFF"/>
          </w:tcPr>
          <w:p w:rsidR="00D2790A" w:rsidRDefault="00D2790A" w:rsidP="005A117F">
            <w:pPr>
              <w:jc w:val="center"/>
              <w:rPr>
                <w:b/>
              </w:rPr>
            </w:pPr>
            <w:r>
              <w:rPr>
                <w:b/>
              </w:rPr>
              <w:t>Identification du professionnel de la comptabilité</w:t>
            </w:r>
          </w:p>
        </w:tc>
      </w:tr>
      <w:tr w:rsidR="00D2790A" w:rsidTr="000632EE">
        <w:trPr>
          <w:cantSplit/>
        </w:trPr>
        <w:tc>
          <w:tcPr>
            <w:tcW w:w="3047" w:type="dxa"/>
            <w:gridSpan w:val="2"/>
          </w:tcPr>
          <w:p w:rsidR="00D2790A" w:rsidRDefault="00D2790A">
            <w:pPr>
              <w:pStyle w:val="En-tte"/>
              <w:tabs>
                <w:tab w:val="left" w:pos="708"/>
              </w:tabs>
              <w:rPr>
                <w:b/>
              </w:rPr>
            </w:pPr>
            <w:r>
              <w:rPr>
                <w:b/>
              </w:rPr>
              <w:t>Dénomination</w:t>
            </w:r>
          </w:p>
        </w:tc>
        <w:tc>
          <w:tcPr>
            <w:tcW w:w="4394" w:type="dxa"/>
          </w:tcPr>
          <w:p w:rsidR="00D2790A" w:rsidRDefault="00D2790A">
            <w:pPr>
              <w:pStyle w:val="En-tte"/>
              <w:tabs>
                <w:tab w:val="left" w:pos="708"/>
              </w:tabs>
            </w:pPr>
          </w:p>
        </w:tc>
        <w:tc>
          <w:tcPr>
            <w:tcW w:w="851" w:type="dxa"/>
          </w:tcPr>
          <w:p w:rsidR="00D2790A" w:rsidRPr="00E80533" w:rsidRDefault="00D2790A">
            <w:pPr>
              <w:jc w:val="center"/>
              <w:rPr>
                <w:b/>
              </w:rPr>
            </w:pPr>
            <w:r w:rsidRPr="00E80533">
              <w:rPr>
                <w:b/>
              </w:rPr>
              <w:t>N° Siret</w:t>
            </w:r>
          </w:p>
        </w:tc>
        <w:tc>
          <w:tcPr>
            <w:tcW w:w="2551" w:type="dxa"/>
          </w:tcPr>
          <w:p w:rsidR="00D2790A" w:rsidRDefault="00D2790A" w:rsidP="005B28F7"/>
        </w:tc>
      </w:tr>
      <w:tr w:rsidR="00D2790A" w:rsidTr="000632EE">
        <w:trPr>
          <w:cantSplit/>
        </w:trPr>
        <w:tc>
          <w:tcPr>
            <w:tcW w:w="3047" w:type="dxa"/>
            <w:gridSpan w:val="2"/>
          </w:tcPr>
          <w:p w:rsidR="00D2790A" w:rsidRDefault="00D2790A">
            <w:pPr>
              <w:pStyle w:val="Titre2"/>
            </w:pPr>
            <w:r>
              <w:t>Adresse</w:t>
            </w:r>
          </w:p>
        </w:tc>
        <w:tc>
          <w:tcPr>
            <w:tcW w:w="7796" w:type="dxa"/>
            <w:gridSpan w:val="3"/>
          </w:tcPr>
          <w:p w:rsidR="00D2790A" w:rsidRDefault="00D2790A" w:rsidP="005B28F7">
            <w:pPr>
              <w:rPr>
                <w:lang w:val="en-GB"/>
              </w:rPr>
            </w:pPr>
          </w:p>
        </w:tc>
      </w:tr>
      <w:tr w:rsidR="00D2790A" w:rsidTr="000632EE">
        <w:trPr>
          <w:cantSplit/>
        </w:trPr>
        <w:tc>
          <w:tcPr>
            <w:tcW w:w="10843" w:type="dxa"/>
            <w:gridSpan w:val="5"/>
          </w:tcPr>
          <w:p w:rsidR="00D2790A" w:rsidRDefault="00D2790A">
            <w:r>
              <w:t xml:space="preserve">Déclare que la comptabilité de    </w:t>
            </w:r>
          </w:p>
        </w:tc>
      </w:tr>
      <w:tr w:rsidR="00D2790A" w:rsidTr="000632EE">
        <w:trPr>
          <w:cantSplit/>
        </w:trPr>
        <w:tc>
          <w:tcPr>
            <w:tcW w:w="10843" w:type="dxa"/>
            <w:gridSpan w:val="5"/>
            <w:shd w:val="clear" w:color="auto" w:fill="C0C0C0"/>
          </w:tcPr>
          <w:p w:rsidR="00D2790A" w:rsidRDefault="00D2790A" w:rsidP="005A117F">
            <w:pPr>
              <w:pStyle w:val="Titre2"/>
              <w:jc w:val="center"/>
            </w:pPr>
            <w:r>
              <w:t>Identification de l’entreprise adhérente</w:t>
            </w:r>
          </w:p>
        </w:tc>
      </w:tr>
      <w:tr w:rsidR="00D2790A" w:rsidTr="000632EE">
        <w:trPr>
          <w:cantSplit/>
        </w:trPr>
        <w:tc>
          <w:tcPr>
            <w:tcW w:w="10843" w:type="dxa"/>
            <w:gridSpan w:val="5"/>
          </w:tcPr>
          <w:p w:rsidR="0070460C" w:rsidRDefault="0070460C">
            <w:pPr>
              <w:jc w:val="center"/>
              <w:rPr>
                <w:sz w:val="18"/>
                <w:szCs w:val="18"/>
              </w:rPr>
            </w:pPr>
          </w:p>
          <w:p w:rsidR="0070460C" w:rsidRPr="00E80533" w:rsidRDefault="0070460C" w:rsidP="00E80533">
            <w:pPr>
              <w:rPr>
                <w:b/>
                <w:sz w:val="18"/>
                <w:szCs w:val="18"/>
              </w:rPr>
            </w:pPr>
          </w:p>
          <w:p w:rsidR="0070460C" w:rsidRPr="00E80533" w:rsidRDefault="0070460C" w:rsidP="00E80533">
            <w:pPr>
              <w:rPr>
                <w:b/>
                <w:sz w:val="18"/>
                <w:szCs w:val="18"/>
              </w:rPr>
            </w:pPr>
          </w:p>
          <w:p w:rsidR="0070460C" w:rsidRPr="00E80533" w:rsidRDefault="0070460C" w:rsidP="00E80533">
            <w:pPr>
              <w:rPr>
                <w:b/>
                <w:sz w:val="18"/>
                <w:szCs w:val="18"/>
              </w:rPr>
            </w:pPr>
          </w:p>
          <w:p w:rsidR="00D2790A" w:rsidRDefault="00D2790A" w:rsidP="00E80533">
            <w:pPr>
              <w:rPr>
                <w:b/>
              </w:rPr>
            </w:pPr>
          </w:p>
        </w:tc>
      </w:tr>
      <w:tr w:rsidR="00D2790A" w:rsidTr="000632EE">
        <w:trPr>
          <w:cantSplit/>
        </w:trPr>
        <w:tc>
          <w:tcPr>
            <w:tcW w:w="10843" w:type="dxa"/>
            <w:gridSpan w:val="5"/>
            <w:shd w:val="clear" w:color="auto" w:fill="C0C0C0"/>
          </w:tcPr>
          <w:p w:rsidR="00D2790A" w:rsidRDefault="00D2790A">
            <w:pPr>
              <w:jc w:val="center"/>
              <w:rPr>
                <w:b/>
              </w:rPr>
            </w:pPr>
            <w:r>
              <w:rPr>
                <w:b/>
              </w:rPr>
              <w:t>Profession de l’adhérent</w:t>
            </w:r>
          </w:p>
        </w:tc>
      </w:tr>
      <w:tr w:rsidR="00D2790A" w:rsidTr="000632EE">
        <w:trPr>
          <w:cantSplit/>
        </w:trPr>
        <w:tc>
          <w:tcPr>
            <w:tcW w:w="3047" w:type="dxa"/>
            <w:gridSpan w:val="2"/>
          </w:tcPr>
          <w:p w:rsidR="00D2790A" w:rsidRDefault="00D2790A">
            <w:pPr>
              <w:rPr>
                <w:b/>
              </w:rPr>
            </w:pPr>
            <w:r>
              <w:rPr>
                <w:b/>
              </w:rPr>
              <w:t>Profession :</w:t>
            </w:r>
          </w:p>
        </w:tc>
        <w:tc>
          <w:tcPr>
            <w:tcW w:w="7796" w:type="dxa"/>
            <w:gridSpan w:val="3"/>
          </w:tcPr>
          <w:p w:rsidR="00D2790A" w:rsidRDefault="00D2790A" w:rsidP="005B28F7"/>
        </w:tc>
      </w:tr>
      <w:tr w:rsidR="00F30B5A" w:rsidTr="000632EE">
        <w:trPr>
          <w:cantSplit/>
        </w:trPr>
        <w:tc>
          <w:tcPr>
            <w:tcW w:w="10843" w:type="dxa"/>
            <w:gridSpan w:val="5"/>
          </w:tcPr>
          <w:p w:rsidR="00F30B5A" w:rsidRDefault="00F30B5A">
            <w:r>
              <w:t>Adhérent du centre de gestion agréé</w:t>
            </w:r>
          </w:p>
        </w:tc>
      </w:tr>
      <w:tr w:rsidR="00D2790A" w:rsidTr="000632EE">
        <w:trPr>
          <w:cantSplit/>
        </w:trPr>
        <w:tc>
          <w:tcPr>
            <w:tcW w:w="10843" w:type="dxa"/>
            <w:gridSpan w:val="5"/>
            <w:shd w:val="pct25" w:color="auto" w:fill="FFFFFF"/>
          </w:tcPr>
          <w:p w:rsidR="00D2790A" w:rsidRDefault="00D2790A" w:rsidP="005A117F">
            <w:pPr>
              <w:pStyle w:val="Titre2"/>
              <w:jc w:val="center"/>
            </w:pPr>
            <w:r>
              <w:t>Identificationdu Centre de Gestion</w:t>
            </w:r>
          </w:p>
        </w:tc>
      </w:tr>
      <w:tr w:rsidR="00D2790A" w:rsidTr="000632EE">
        <w:trPr>
          <w:cantSplit/>
          <w:trHeight w:val="233"/>
        </w:trPr>
        <w:tc>
          <w:tcPr>
            <w:tcW w:w="8292" w:type="dxa"/>
            <w:gridSpan w:val="4"/>
          </w:tcPr>
          <w:p w:rsidR="00D2790A" w:rsidRDefault="00D2790A">
            <w:pPr>
              <w:pStyle w:val="Titre2"/>
            </w:pPr>
            <w:r>
              <w:t xml:space="preserve">N° Agrément : </w:t>
            </w:r>
          </w:p>
          <w:p w:rsidR="00D2790A" w:rsidRPr="00C8690E" w:rsidRDefault="00D2790A">
            <w:pPr>
              <w:pStyle w:val="Titre2"/>
            </w:pPr>
            <w:r w:rsidRPr="00C8690E">
              <w:t xml:space="preserve">Désignation : </w:t>
            </w:r>
          </w:p>
          <w:p w:rsidR="00D2790A" w:rsidRDefault="00D2790A">
            <w:r w:rsidRPr="00C8690E">
              <w:rPr>
                <w:b/>
              </w:rPr>
              <w:t>Adresse :</w:t>
            </w:r>
          </w:p>
        </w:tc>
        <w:tc>
          <w:tcPr>
            <w:tcW w:w="2551" w:type="dxa"/>
          </w:tcPr>
          <w:p w:rsidR="0080370A" w:rsidRDefault="0080370A" w:rsidP="005B28F7">
            <w:pPr>
              <w:rPr>
                <w:sz w:val="16"/>
                <w:szCs w:val="16"/>
                <w:lang w:val="en-GB"/>
              </w:rPr>
            </w:pPr>
          </w:p>
        </w:tc>
      </w:tr>
      <w:tr w:rsidR="00D2790A" w:rsidTr="000632EE">
        <w:trPr>
          <w:cantSplit/>
          <w:trHeight w:val="232"/>
        </w:trPr>
        <w:tc>
          <w:tcPr>
            <w:tcW w:w="8292" w:type="dxa"/>
            <w:gridSpan w:val="4"/>
          </w:tcPr>
          <w:p w:rsidR="00D2790A" w:rsidRDefault="00D2790A" w:rsidP="0077042A">
            <w:pPr>
              <w:pStyle w:val="Titre2"/>
              <w:jc w:val="both"/>
              <w:rPr>
                <w:b w:val="0"/>
              </w:rPr>
            </w:pPr>
            <w:r>
              <w:rPr>
                <w:b w:val="0"/>
              </w:rPr>
              <w:t xml:space="preserve">Est </w:t>
            </w:r>
            <w:r w:rsidR="001D489F">
              <w:rPr>
                <w:b w:val="0"/>
              </w:rPr>
              <w:t>tenue</w:t>
            </w:r>
            <w:r>
              <w:rPr>
                <w:b w:val="0"/>
              </w:rPr>
              <w:t xml:space="preserve"> ou surveillée conformément aux normes professionnelles auxquelles les professionnels de l’expertise comptable sont soumis, et que, les déclarations fiscales communiquées à l’administration fiscale et au centre sont le reflet de la comptabilité.</w:t>
            </w:r>
          </w:p>
          <w:p w:rsidR="00D2790A" w:rsidRDefault="00D2790A">
            <w:r>
              <w:t>La présente déclaration est délivrée pour servir et valoir ce que de droit.</w:t>
            </w:r>
          </w:p>
        </w:tc>
        <w:tc>
          <w:tcPr>
            <w:tcW w:w="2551" w:type="dxa"/>
            <w:vAlign w:val="center"/>
          </w:tcPr>
          <w:p w:rsidR="00D2790A" w:rsidRPr="00963703" w:rsidRDefault="00D2790A" w:rsidP="005B28F7">
            <w:pPr>
              <w:ind w:firstLine="709"/>
            </w:pPr>
          </w:p>
        </w:tc>
      </w:tr>
      <w:tr w:rsidR="00D2790A" w:rsidTr="000632EE">
        <w:trPr>
          <w:cantSplit/>
        </w:trPr>
        <w:tc>
          <w:tcPr>
            <w:tcW w:w="921" w:type="dxa"/>
            <w:shd w:val="pct25" w:color="auto" w:fill="FFFFFF"/>
            <w:vAlign w:val="center"/>
          </w:tcPr>
          <w:p w:rsidR="00D2790A" w:rsidRDefault="00D2790A" w:rsidP="0077042A">
            <w:pPr>
              <w:jc w:val="center"/>
              <w:rPr>
                <w:b/>
              </w:rPr>
            </w:pPr>
            <w:r>
              <w:rPr>
                <w:b/>
              </w:rPr>
              <w:t>Le</w:t>
            </w:r>
          </w:p>
        </w:tc>
        <w:tc>
          <w:tcPr>
            <w:tcW w:w="2126" w:type="dxa"/>
            <w:shd w:val="pct25" w:color="auto" w:fill="FFFFFF"/>
          </w:tcPr>
          <w:p w:rsidR="00E108DC" w:rsidRDefault="00E108DC">
            <w:pPr>
              <w:rPr>
                <w:b/>
              </w:rPr>
            </w:pPr>
          </w:p>
          <w:p w:rsidR="00D2790A" w:rsidRDefault="00D2790A" w:rsidP="0077042A">
            <w:pPr>
              <w:rPr>
                <w:b/>
              </w:rPr>
            </w:pPr>
          </w:p>
        </w:tc>
        <w:tc>
          <w:tcPr>
            <w:tcW w:w="5245" w:type="dxa"/>
            <w:gridSpan w:val="2"/>
            <w:shd w:val="pct25" w:color="auto" w:fill="FFFFFF"/>
          </w:tcPr>
          <w:p w:rsidR="00D2790A" w:rsidRDefault="00D2790A">
            <w:pPr>
              <w:jc w:val="right"/>
              <w:rPr>
                <w:b/>
              </w:rPr>
            </w:pPr>
            <w:r>
              <w:rPr>
                <w:b/>
              </w:rPr>
              <w:t>A :</w:t>
            </w:r>
          </w:p>
          <w:p w:rsidR="00D2790A" w:rsidRDefault="00D2790A">
            <w:pPr>
              <w:jc w:val="right"/>
              <w:rPr>
                <w:b/>
              </w:rPr>
            </w:pPr>
            <w:r>
              <w:rPr>
                <w:b/>
              </w:rPr>
              <w:t>Nom du signataire :</w:t>
            </w:r>
          </w:p>
        </w:tc>
        <w:tc>
          <w:tcPr>
            <w:tcW w:w="2551" w:type="dxa"/>
            <w:shd w:val="pct25" w:color="auto" w:fill="FFFFFF"/>
          </w:tcPr>
          <w:p w:rsidR="00E108DC" w:rsidRDefault="00E108DC" w:rsidP="005B28F7">
            <w:pPr>
              <w:rPr>
                <w:b/>
              </w:rPr>
            </w:pPr>
          </w:p>
          <w:p w:rsidR="005B28F7" w:rsidRDefault="005B28F7" w:rsidP="005B28F7">
            <w:pPr>
              <w:rPr>
                <w:b/>
              </w:rPr>
            </w:pPr>
          </w:p>
        </w:tc>
      </w:tr>
    </w:tbl>
    <w:p w:rsidR="00CF54D9" w:rsidRDefault="00CF54D9" w:rsidP="00A23047"/>
    <w:p w:rsidR="0021768A" w:rsidRDefault="0021768A" w:rsidP="00A23047">
      <w:r w:rsidRPr="001F36AD">
        <w:rPr>
          <w:b/>
        </w:rPr>
        <w:t>Le nom du signataire doit être le nom de l’Expert-Comptable</w:t>
      </w:r>
      <w:r>
        <w:t xml:space="preserve"> et non pas le nom du cabinet ou de l’émetteur récupérés à partir des NAD entête.</w:t>
      </w:r>
    </w:p>
    <w:p w:rsidR="0021768A" w:rsidRDefault="0021768A" w:rsidP="00A23047"/>
    <w:p w:rsidR="001F36AD" w:rsidRDefault="001F36AD" w:rsidP="00A23047"/>
    <w:p w:rsidR="001F36AD" w:rsidRDefault="001F36AD" w:rsidP="00A23047"/>
    <w:p w:rsidR="00777635" w:rsidRPr="00597873" w:rsidRDefault="00777635" w:rsidP="001F36AD">
      <w:pPr>
        <w:widowControl w:val="0"/>
        <w:jc w:val="both"/>
        <w:rPr>
          <w:b/>
          <w:color w:val="2342DD"/>
          <w:sz w:val="24"/>
          <w:szCs w:val="24"/>
          <w:u w:val="single"/>
        </w:rPr>
      </w:pPr>
      <w:r w:rsidRPr="00597873">
        <w:rPr>
          <w:b/>
          <w:color w:val="2342DD"/>
          <w:sz w:val="24"/>
          <w:szCs w:val="24"/>
          <w:u w:val="single"/>
        </w:rPr>
        <w:t>PRECISIONS</w:t>
      </w:r>
    </w:p>
    <w:p w:rsidR="00777635" w:rsidRDefault="00777635" w:rsidP="001F36AD">
      <w:pPr>
        <w:widowControl w:val="0"/>
        <w:jc w:val="both"/>
      </w:pPr>
    </w:p>
    <w:p w:rsidR="001F36AD" w:rsidRPr="001F36AD" w:rsidRDefault="001F36AD" w:rsidP="001F36AD">
      <w:pPr>
        <w:widowControl w:val="0"/>
        <w:jc w:val="both"/>
      </w:pPr>
      <w:r w:rsidRPr="001F36AD">
        <w:t xml:space="preserve">Cette déclaration qui certifie le respect des règles comptables et fiscales se substitue au visa de l’expert-comptable qui n’est plus obligatoire et dispense l’organisme agréé d’un contrôle formel approfondi à l’inverse des déclarations fournies par l’adhérent sans conseil. </w:t>
      </w:r>
    </w:p>
    <w:p w:rsidR="001F36AD" w:rsidRPr="001F36AD" w:rsidRDefault="001F36AD" w:rsidP="001F36AD">
      <w:pPr>
        <w:widowControl w:val="0"/>
        <w:jc w:val="both"/>
      </w:pPr>
    </w:p>
    <w:p w:rsidR="001F36AD" w:rsidRPr="001F36AD" w:rsidRDefault="001F36AD" w:rsidP="001F36AD">
      <w:pPr>
        <w:widowControl w:val="0"/>
        <w:jc w:val="both"/>
      </w:pPr>
      <w:r w:rsidRPr="001F36AD">
        <w:t>RAPPEL : Le Nom du signataire ne doit pas être identique à la dénomination (le nom du signatai</w:t>
      </w:r>
      <w:r>
        <w:t>re doit être le nom de l’expert-</w:t>
      </w:r>
      <w:r w:rsidRPr="001F36AD">
        <w:t>comptable et non pas le nom du cabinet ou de l’émetteur récupérés à partir des NAD entête)</w:t>
      </w:r>
    </w:p>
    <w:p w:rsidR="00FA7F31" w:rsidRDefault="00CF54D9" w:rsidP="00CF54D9">
      <w:pPr>
        <w:jc w:val="center"/>
      </w:pPr>
      <w:r>
        <w:br w:type="page"/>
      </w:r>
    </w:p>
    <w:p w:rsidR="00FA7F31" w:rsidRDefault="00FA7F31" w:rsidP="00CF54D9">
      <w:pPr>
        <w:jc w:val="center"/>
      </w:pPr>
    </w:p>
    <w:p w:rsidR="00CF54D9" w:rsidRPr="00597873" w:rsidRDefault="00FF524E" w:rsidP="00CF54D9">
      <w:pPr>
        <w:jc w:val="center"/>
        <w:rPr>
          <w:b/>
          <w:color w:val="2342DD"/>
          <w:sz w:val="24"/>
          <w:szCs w:val="24"/>
          <w:u w:val="single"/>
        </w:rPr>
      </w:pPr>
      <w:r w:rsidRPr="00597873">
        <w:rPr>
          <w:b/>
          <w:color w:val="2342DD"/>
          <w:sz w:val="24"/>
          <w:szCs w:val="24"/>
          <w:u w:val="single"/>
        </w:rPr>
        <w:t>OGBIC01 :</w:t>
      </w:r>
      <w:r w:rsidR="00CF54D9" w:rsidRPr="00597873">
        <w:rPr>
          <w:b/>
          <w:color w:val="2342DD"/>
          <w:sz w:val="24"/>
          <w:szCs w:val="24"/>
          <w:u w:val="single"/>
        </w:rPr>
        <w:t xml:space="preserve"> INFORMATIONS GENERALES </w:t>
      </w:r>
    </w:p>
    <w:p w:rsidR="00510C43" w:rsidRDefault="00510C43" w:rsidP="00CF54D9">
      <w:pPr>
        <w:jc w:val="center"/>
        <w:rPr>
          <w:b/>
          <w:sz w:val="24"/>
          <w:szCs w:val="24"/>
        </w:rPr>
      </w:pPr>
    </w:p>
    <w:p w:rsidR="00510C43" w:rsidRDefault="00510C43" w:rsidP="00CF54D9">
      <w:pPr>
        <w:jc w:val="center"/>
        <w:rPr>
          <w:sz w:val="28"/>
          <w:szCs w:val="28"/>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9142"/>
        <w:gridCol w:w="1770"/>
      </w:tblGrid>
      <w:tr w:rsidR="00CF54D9" w:rsidRPr="00AA440E" w:rsidTr="000632EE">
        <w:tc>
          <w:tcPr>
            <w:tcW w:w="9142" w:type="dxa"/>
            <w:shd w:val="clear" w:color="auto" w:fill="CCCCCC"/>
          </w:tcPr>
          <w:p w:rsidR="00CF54D9" w:rsidRPr="00F13EC6" w:rsidRDefault="00CF54D9" w:rsidP="00AA440E">
            <w:pPr>
              <w:jc w:val="center"/>
              <w:rPr>
                <w:b/>
              </w:rPr>
            </w:pPr>
            <w:r w:rsidRPr="00F13EC6">
              <w:rPr>
                <w:b/>
              </w:rPr>
              <w:t>Généralités</w:t>
            </w:r>
          </w:p>
        </w:tc>
        <w:tc>
          <w:tcPr>
            <w:tcW w:w="1770" w:type="dxa"/>
            <w:shd w:val="clear" w:color="auto" w:fill="CCCCCC"/>
          </w:tcPr>
          <w:p w:rsidR="00CF54D9" w:rsidRPr="00F13EC6" w:rsidRDefault="008B1E4D" w:rsidP="00AA440E">
            <w:pPr>
              <w:jc w:val="center"/>
              <w:rPr>
                <w:b/>
                <w:color w:val="0070C0"/>
              </w:rPr>
            </w:pPr>
            <w:r w:rsidRPr="00F13EC6">
              <w:rPr>
                <w:b/>
              </w:rPr>
              <w:t>Réponse</w:t>
            </w:r>
          </w:p>
        </w:tc>
      </w:tr>
      <w:tr w:rsidR="00CF54D9" w:rsidRPr="00AA440E" w:rsidTr="000632EE">
        <w:tc>
          <w:tcPr>
            <w:tcW w:w="9142" w:type="dxa"/>
            <w:shd w:val="clear" w:color="auto" w:fill="auto"/>
          </w:tcPr>
          <w:p w:rsidR="00CF54D9" w:rsidRPr="00CF54D9" w:rsidRDefault="00CF54D9" w:rsidP="00CF54D9">
            <w:r>
              <w:t>Nom de la personne à contacter sur ce dossier au sein du cabinet</w:t>
            </w:r>
          </w:p>
        </w:tc>
        <w:tc>
          <w:tcPr>
            <w:tcW w:w="1770" w:type="dxa"/>
            <w:vMerge w:val="restart"/>
            <w:shd w:val="clear" w:color="auto" w:fill="auto"/>
            <w:vAlign w:val="center"/>
          </w:tcPr>
          <w:p w:rsidR="00CF54D9" w:rsidRPr="00CF54D9" w:rsidRDefault="00963703" w:rsidP="00380869">
            <w:pPr>
              <w:tabs>
                <w:tab w:val="left" w:pos="180"/>
                <w:tab w:val="center" w:pos="1060"/>
              </w:tabs>
              <w:jc w:val="both"/>
            </w:pPr>
            <w:r>
              <w:tab/>
            </w:r>
            <w:r>
              <w:tab/>
            </w:r>
          </w:p>
        </w:tc>
      </w:tr>
      <w:tr w:rsidR="00CF54D9" w:rsidRPr="00AA440E" w:rsidTr="000632EE">
        <w:tc>
          <w:tcPr>
            <w:tcW w:w="9142" w:type="dxa"/>
            <w:shd w:val="clear" w:color="auto" w:fill="auto"/>
          </w:tcPr>
          <w:p w:rsidR="00CF54D9" w:rsidRPr="00CF54D9" w:rsidRDefault="00CF54D9" w:rsidP="00CF54D9">
            <w:r>
              <w:t>Mail du cabinet ou  de la personne à contacter au sein du cabinet</w:t>
            </w:r>
          </w:p>
        </w:tc>
        <w:tc>
          <w:tcPr>
            <w:tcW w:w="1770" w:type="dxa"/>
            <w:vMerge/>
            <w:shd w:val="clear" w:color="auto" w:fill="auto"/>
          </w:tcPr>
          <w:p w:rsidR="00CF54D9" w:rsidRPr="00CF54D9" w:rsidRDefault="00CF54D9" w:rsidP="00CF54D9"/>
        </w:tc>
      </w:tr>
    </w:tbl>
    <w:p w:rsidR="00CF54D9" w:rsidRDefault="00CF54D9" w:rsidP="00CF54D9">
      <w:pPr>
        <w:rPr>
          <w:sz w:val="28"/>
          <w:szCs w:val="28"/>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9142"/>
        <w:gridCol w:w="1770"/>
      </w:tblGrid>
      <w:tr w:rsidR="00CF54D9" w:rsidRPr="00AA440E" w:rsidTr="000632EE">
        <w:tc>
          <w:tcPr>
            <w:tcW w:w="9142" w:type="dxa"/>
            <w:shd w:val="clear" w:color="auto" w:fill="CCCCCC"/>
          </w:tcPr>
          <w:p w:rsidR="00CF54D9" w:rsidRPr="00F13EC6" w:rsidRDefault="00CF54D9" w:rsidP="00AA440E">
            <w:pPr>
              <w:jc w:val="center"/>
              <w:rPr>
                <w:b/>
              </w:rPr>
            </w:pPr>
            <w:r w:rsidRPr="00F13EC6">
              <w:rPr>
                <w:b/>
              </w:rPr>
              <w:t>Renseignements divers</w:t>
            </w:r>
          </w:p>
        </w:tc>
        <w:tc>
          <w:tcPr>
            <w:tcW w:w="1770" w:type="dxa"/>
            <w:shd w:val="clear" w:color="auto" w:fill="CCCCCC"/>
          </w:tcPr>
          <w:p w:rsidR="00CF54D9" w:rsidRPr="00F13EC6" w:rsidRDefault="00CF54D9" w:rsidP="00AA440E">
            <w:pPr>
              <w:jc w:val="center"/>
              <w:rPr>
                <w:b/>
              </w:rPr>
            </w:pPr>
            <w:r w:rsidRPr="00F13EC6">
              <w:rPr>
                <w:b/>
              </w:rPr>
              <w:t>Réponse</w:t>
            </w:r>
          </w:p>
        </w:tc>
      </w:tr>
      <w:tr w:rsidR="00CF54D9" w:rsidRPr="00AA440E" w:rsidTr="000632EE">
        <w:tc>
          <w:tcPr>
            <w:tcW w:w="9142" w:type="dxa"/>
            <w:shd w:val="clear" w:color="auto" w:fill="auto"/>
          </w:tcPr>
          <w:p w:rsidR="00CF54D9" w:rsidRPr="00CF54D9" w:rsidRDefault="00CF54D9" w:rsidP="000A0C09">
            <w:r>
              <w:t xml:space="preserve">L’adresse personnelle de l’adhérent est-elle identique à son adresse professionnelle ? </w:t>
            </w:r>
            <w:r w:rsidRPr="00B45F30">
              <w:rPr>
                <w:b/>
              </w:rPr>
              <w:t xml:space="preserve">(1) </w:t>
            </w:r>
            <w:r w:rsidR="000A0C09" w:rsidRPr="00B45F30">
              <w:rPr>
                <w:b/>
              </w:rPr>
              <w:t>oui</w:t>
            </w:r>
            <w:r w:rsidR="00166F34" w:rsidRPr="00B45F30">
              <w:rPr>
                <w:b/>
              </w:rPr>
              <w:t xml:space="preserve"> - </w:t>
            </w:r>
            <w:r w:rsidRPr="00B45F30">
              <w:rPr>
                <w:b/>
              </w:rPr>
              <w:t xml:space="preserve">(2) </w:t>
            </w:r>
            <w:r w:rsidR="000A0C09" w:rsidRPr="00B45F30">
              <w:rPr>
                <w:b/>
              </w:rPr>
              <w:t>non</w:t>
            </w:r>
          </w:p>
        </w:tc>
        <w:tc>
          <w:tcPr>
            <w:tcW w:w="1770" w:type="dxa"/>
            <w:shd w:val="clear" w:color="auto" w:fill="auto"/>
          </w:tcPr>
          <w:p w:rsidR="00CF54D9" w:rsidRPr="00CF54D9" w:rsidRDefault="00CF54D9" w:rsidP="00380869">
            <w:pPr>
              <w:jc w:val="center"/>
            </w:pPr>
          </w:p>
        </w:tc>
      </w:tr>
      <w:tr w:rsidR="00CF54D9" w:rsidRPr="00AA440E" w:rsidTr="000632EE">
        <w:tc>
          <w:tcPr>
            <w:tcW w:w="9142" w:type="dxa"/>
            <w:shd w:val="clear" w:color="auto" w:fill="auto"/>
          </w:tcPr>
          <w:p w:rsidR="00CF54D9" w:rsidRDefault="00CF54D9" w:rsidP="00CF54D9">
            <w:r>
              <w:t>Statut du conjoint dans l’entreprise :</w:t>
            </w:r>
          </w:p>
          <w:p w:rsidR="00CF54D9" w:rsidRPr="00B45F30" w:rsidRDefault="00CF54D9" w:rsidP="00241CDF">
            <w:pPr>
              <w:rPr>
                <w:b/>
              </w:rPr>
            </w:pPr>
            <w:r w:rsidRPr="00B45F30">
              <w:rPr>
                <w:b/>
              </w:rPr>
              <w:t>(1) collaborateur – (2) salarié – (3) associé – (4) ne</w:t>
            </w:r>
            <w:r w:rsidR="00241CDF" w:rsidRPr="00B45F30">
              <w:rPr>
                <w:b/>
              </w:rPr>
              <w:t xml:space="preserve"> travaille pas dans l’entreprise – (5) sans conjoint</w:t>
            </w:r>
          </w:p>
        </w:tc>
        <w:tc>
          <w:tcPr>
            <w:tcW w:w="1770" w:type="dxa"/>
            <w:shd w:val="clear" w:color="auto" w:fill="auto"/>
          </w:tcPr>
          <w:p w:rsidR="00CF54D9" w:rsidRPr="00CF54D9" w:rsidRDefault="00CF54D9" w:rsidP="00380869">
            <w:pPr>
              <w:jc w:val="center"/>
            </w:pPr>
          </w:p>
        </w:tc>
      </w:tr>
      <w:tr w:rsidR="00BB5168" w:rsidRPr="00AA440E" w:rsidTr="000632EE">
        <w:tc>
          <w:tcPr>
            <w:tcW w:w="9142" w:type="dxa"/>
            <w:shd w:val="clear" w:color="auto" w:fill="auto"/>
          </w:tcPr>
          <w:p w:rsidR="00BB5168" w:rsidRPr="00CF54D9" w:rsidRDefault="00BB5168" w:rsidP="000A0C09">
            <w:r>
              <w:t>Si conjoint salarié dans l’entreprise</w:t>
            </w:r>
            <w:r w:rsidR="00243E79">
              <w:t>, montant brut de la rémunération</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BB5168" w:rsidRPr="00CF54D9" w:rsidRDefault="00BB5168" w:rsidP="00CF54D9">
            <w:r>
              <w:t>Effectif exploitant non salarié (au prorata du temps consacré à l’entreprise)</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BB5168" w:rsidRPr="00CF54D9" w:rsidRDefault="00BB5168" w:rsidP="000A0C09">
            <w:r>
              <w:t xml:space="preserve">Le fonds a-t-il été créé par l’adhérent ? </w:t>
            </w:r>
            <w:r w:rsidRPr="00B45F30">
              <w:rPr>
                <w:b/>
              </w:rPr>
              <w:t xml:space="preserve">(1) </w:t>
            </w:r>
            <w:r w:rsidR="000A0C09" w:rsidRPr="00B45F30">
              <w:rPr>
                <w:b/>
              </w:rPr>
              <w:t xml:space="preserve">oui </w:t>
            </w:r>
            <w:r w:rsidRPr="00B45F30">
              <w:rPr>
                <w:b/>
              </w:rPr>
              <w:t xml:space="preserve">– (2) </w:t>
            </w:r>
            <w:r w:rsidR="000A0C09" w:rsidRPr="00B45F30">
              <w:rPr>
                <w:b/>
              </w:rPr>
              <w:t>non</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BB5168" w:rsidRPr="00CF54D9" w:rsidRDefault="00BB5168" w:rsidP="000A0C09">
            <w:r>
              <w:t xml:space="preserve">Y a-t-il d’autres sources de revenus dans le foyer ? </w:t>
            </w:r>
            <w:r w:rsidRPr="00B45F30">
              <w:rPr>
                <w:b/>
              </w:rPr>
              <w:t xml:space="preserve">(1) </w:t>
            </w:r>
            <w:r w:rsidR="000A0C09" w:rsidRPr="00B45F30">
              <w:rPr>
                <w:b/>
              </w:rPr>
              <w:t>oui</w:t>
            </w:r>
            <w:r w:rsidRPr="00B45F30">
              <w:rPr>
                <w:b/>
              </w:rPr>
              <w:t xml:space="preserve"> – (2) </w:t>
            </w:r>
            <w:r w:rsidR="000A0C09" w:rsidRPr="00B45F30">
              <w:rPr>
                <w:b/>
              </w:rPr>
              <w:t>non</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0A0C09" w:rsidRDefault="00243E79" w:rsidP="000A0C09">
            <w:r>
              <w:t>Si le</w:t>
            </w:r>
            <w:r w:rsidR="00BB5168">
              <w:t xml:space="preserve">compte de l’exploitant </w:t>
            </w:r>
            <w:r w:rsidR="000A0C09">
              <w:t xml:space="preserve">est </w:t>
            </w:r>
            <w:r w:rsidR="00BB5168">
              <w:t>débiteur</w:t>
            </w:r>
            <w:r w:rsidR="000A0C09">
              <w:t xml:space="preserve"> à la fin de l’exercice et </w:t>
            </w:r>
            <w:r w:rsidR="004C4759">
              <w:t>en</w:t>
            </w:r>
            <w:r w:rsidR="000A0C09">
              <w:t xml:space="preserve"> présence de frais financiers </w:t>
            </w:r>
            <w:r w:rsidR="00BB5168">
              <w:t xml:space="preserve">: y a-t-il eu réintégration des </w:t>
            </w:r>
            <w:r w:rsidR="000A0C09">
              <w:t>charges</w:t>
            </w:r>
            <w:r w:rsidR="00BB5168">
              <w:t xml:space="preserve"> financi</w:t>
            </w:r>
            <w:r w:rsidR="000A0C09">
              <w:t>è</w:t>
            </w:r>
            <w:r w:rsidR="00BB5168">
              <w:t>r</w:t>
            </w:r>
            <w:r w:rsidR="000A0C09">
              <w:t>e</w:t>
            </w:r>
            <w:r w:rsidR="00BB5168">
              <w:t>s ?</w:t>
            </w:r>
          </w:p>
          <w:p w:rsidR="00BB5168" w:rsidRPr="00B45F30" w:rsidRDefault="00BB5168" w:rsidP="000A0C09">
            <w:pPr>
              <w:rPr>
                <w:b/>
              </w:rPr>
            </w:pPr>
            <w:r w:rsidRPr="00B45F30">
              <w:rPr>
                <w:b/>
              </w:rPr>
              <w:t xml:space="preserve">(1) </w:t>
            </w:r>
            <w:r w:rsidR="000A0C09" w:rsidRPr="00B45F30">
              <w:rPr>
                <w:b/>
              </w:rPr>
              <w:t>oui</w:t>
            </w:r>
            <w:r w:rsidRPr="00B45F30">
              <w:rPr>
                <w:b/>
              </w:rPr>
              <w:t xml:space="preserve"> – (2) </w:t>
            </w:r>
            <w:r w:rsidR="000A0C09" w:rsidRPr="00B45F30">
              <w:rPr>
                <w:b/>
              </w:rPr>
              <w:t>non – (3) non justifié après calcul du solde moyen annuel du compte de l’exploitant</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BB5168" w:rsidRDefault="000A0C09" w:rsidP="00314BE1">
            <w:r>
              <w:t>R</w:t>
            </w:r>
            <w:r w:rsidR="00BB5168">
              <w:t>éduction d’impôt</w:t>
            </w:r>
            <w:r>
              <w:t>s</w:t>
            </w:r>
            <w:r w:rsidR="00BB5168">
              <w:t xml:space="preserve"> pour</w:t>
            </w:r>
            <w:r>
              <w:t xml:space="preserve"> frais de tenue de comptabilité applicable</w:t>
            </w:r>
            <w:r w:rsidR="00B45F30">
              <w:t xml:space="preserve"> : </w:t>
            </w:r>
            <w:r w:rsidR="00BB5168" w:rsidRPr="00B45F30">
              <w:rPr>
                <w:b/>
              </w:rPr>
              <w:t xml:space="preserve">(1) </w:t>
            </w:r>
            <w:r w:rsidRPr="00B45F30">
              <w:rPr>
                <w:b/>
              </w:rPr>
              <w:t>appliquée</w:t>
            </w:r>
            <w:r w:rsidR="00BB5168" w:rsidRPr="00B45F30">
              <w:rPr>
                <w:b/>
              </w:rPr>
              <w:t xml:space="preserve"> – (2) </w:t>
            </w:r>
            <w:r w:rsidRPr="00B45F30">
              <w:rPr>
                <w:b/>
              </w:rPr>
              <w:t>renonciation</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0A0C09" w:rsidRDefault="000A0C09" w:rsidP="000A0C09">
            <w:r>
              <w:t>Si présence des cotisations loi Madelin : le calcul de la partie déductible a-t-il été fait ?</w:t>
            </w:r>
          </w:p>
          <w:p w:rsidR="00BB5168" w:rsidRPr="00B45F30" w:rsidRDefault="00BB5168" w:rsidP="000A0C09">
            <w:pPr>
              <w:rPr>
                <w:b/>
              </w:rPr>
            </w:pPr>
            <w:r w:rsidRPr="00B45F30">
              <w:rPr>
                <w:b/>
              </w:rPr>
              <w:t xml:space="preserve">(1) </w:t>
            </w:r>
            <w:r w:rsidR="000A0C09" w:rsidRPr="00B45F30">
              <w:rPr>
                <w:b/>
              </w:rPr>
              <w:t>oui et &lt; au plafond</w:t>
            </w:r>
            <w:r w:rsidRPr="00B45F30">
              <w:rPr>
                <w:b/>
              </w:rPr>
              <w:t xml:space="preserve"> – (2) </w:t>
            </w:r>
            <w:r w:rsidR="000A0C09" w:rsidRPr="00B45F30">
              <w:rPr>
                <w:b/>
              </w:rPr>
              <w:t>non – (3) oui et plafonnement</w:t>
            </w:r>
          </w:p>
        </w:tc>
        <w:tc>
          <w:tcPr>
            <w:tcW w:w="1770" w:type="dxa"/>
            <w:shd w:val="clear" w:color="auto" w:fill="auto"/>
          </w:tcPr>
          <w:p w:rsidR="00BB5168" w:rsidRPr="00CF54D9" w:rsidRDefault="00BB5168" w:rsidP="00380869">
            <w:pPr>
              <w:jc w:val="center"/>
            </w:pPr>
          </w:p>
        </w:tc>
      </w:tr>
      <w:tr w:rsidR="00BB5168" w:rsidRPr="00AA440E" w:rsidTr="000632EE">
        <w:tc>
          <w:tcPr>
            <w:tcW w:w="9142" w:type="dxa"/>
            <w:shd w:val="clear" w:color="auto" w:fill="auto"/>
          </w:tcPr>
          <w:p w:rsidR="00BB5168" w:rsidRDefault="00BB5168" w:rsidP="00CF54D9">
            <w:r>
              <w:t xml:space="preserve">Si l’adhérent a cessé son activité </w:t>
            </w:r>
          </w:p>
          <w:p w:rsidR="005B28F7" w:rsidRDefault="00BB5168" w:rsidP="00AA440E">
            <w:pPr>
              <w:numPr>
                <w:ilvl w:val="0"/>
                <w:numId w:val="7"/>
              </w:numPr>
            </w:pPr>
            <w:r>
              <w:t xml:space="preserve">Date de la cessation </w:t>
            </w:r>
          </w:p>
          <w:p w:rsidR="00BB5168" w:rsidRDefault="00BB5168" w:rsidP="00AA440E">
            <w:pPr>
              <w:numPr>
                <w:ilvl w:val="0"/>
                <w:numId w:val="7"/>
              </w:numPr>
            </w:pPr>
            <w:r>
              <w:t>Motif de la cessation</w:t>
            </w:r>
          </w:p>
          <w:p w:rsidR="00BB5168" w:rsidRPr="00CF54D9" w:rsidRDefault="00BB5168" w:rsidP="000B2372">
            <w:r>
              <w:t>(</w:t>
            </w:r>
            <w:r w:rsidRPr="00B45F30">
              <w:rPr>
                <w:b/>
              </w:rPr>
              <w:t>1) vente – (2) vente avec départ en retraite – (3) départ en retraite sans reprise – (4) arrêt sans reprise – (5) transformation juridique – (6) reprise par le conjoint – (7) décès</w:t>
            </w:r>
          </w:p>
        </w:tc>
        <w:tc>
          <w:tcPr>
            <w:tcW w:w="1770" w:type="dxa"/>
            <w:shd w:val="clear" w:color="auto" w:fill="auto"/>
          </w:tcPr>
          <w:p w:rsidR="00BB5168" w:rsidRPr="00CF54D9" w:rsidRDefault="00BB5168" w:rsidP="00380869">
            <w:pPr>
              <w:jc w:val="center"/>
            </w:pPr>
          </w:p>
        </w:tc>
      </w:tr>
    </w:tbl>
    <w:p w:rsidR="000B2372" w:rsidRDefault="000B2372" w:rsidP="00CF54D9">
      <w:pPr>
        <w:rPr>
          <w:sz w:val="28"/>
          <w:szCs w:val="28"/>
        </w:rPr>
      </w:pPr>
    </w:p>
    <w:tbl>
      <w:tblPr>
        <w:tblW w:w="0" w:type="auto"/>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9142"/>
        <w:gridCol w:w="1770"/>
      </w:tblGrid>
      <w:tr w:rsidR="000B2372" w:rsidRPr="00AA440E" w:rsidTr="000632EE">
        <w:tc>
          <w:tcPr>
            <w:tcW w:w="9142" w:type="dxa"/>
            <w:tcBorders>
              <w:top w:val="single" w:sz="6" w:space="0" w:color="auto"/>
              <w:left w:val="single" w:sz="6" w:space="0" w:color="auto"/>
              <w:bottom w:val="single" w:sz="6" w:space="0" w:color="auto"/>
              <w:right w:val="single" w:sz="6" w:space="0" w:color="auto"/>
            </w:tcBorders>
            <w:shd w:val="clear" w:color="auto" w:fill="CCCCCC"/>
          </w:tcPr>
          <w:p w:rsidR="000B2372" w:rsidRPr="00F13EC6" w:rsidRDefault="000B2372" w:rsidP="00AA440E">
            <w:pPr>
              <w:jc w:val="center"/>
              <w:rPr>
                <w:b/>
              </w:rPr>
            </w:pPr>
            <w:r w:rsidRPr="00F13EC6">
              <w:rPr>
                <w:b/>
              </w:rPr>
              <w:t>Autres données chiffrées de l’exercice</w:t>
            </w:r>
          </w:p>
        </w:tc>
        <w:tc>
          <w:tcPr>
            <w:tcW w:w="1770" w:type="dxa"/>
            <w:tcBorders>
              <w:top w:val="single" w:sz="6" w:space="0" w:color="auto"/>
              <w:left w:val="single" w:sz="6" w:space="0" w:color="auto"/>
              <w:bottom w:val="single" w:sz="6" w:space="0" w:color="auto"/>
              <w:right w:val="single" w:sz="6" w:space="0" w:color="auto"/>
            </w:tcBorders>
            <w:shd w:val="clear" w:color="auto" w:fill="CCCCCC"/>
          </w:tcPr>
          <w:p w:rsidR="000B2372" w:rsidRPr="00F13EC6" w:rsidRDefault="00114B4B" w:rsidP="00AA440E">
            <w:pPr>
              <w:jc w:val="center"/>
              <w:rPr>
                <w:b/>
              </w:rPr>
            </w:pPr>
            <w:r w:rsidRPr="00F13EC6">
              <w:rPr>
                <w:b/>
              </w:rPr>
              <w:t>Montants</w:t>
            </w:r>
          </w:p>
        </w:tc>
      </w:tr>
      <w:tr w:rsidR="000B2372" w:rsidRPr="00AA440E" w:rsidTr="000632EE">
        <w:tc>
          <w:tcPr>
            <w:tcW w:w="9142"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CF54D9">
            <w:r>
              <w:t>Apports en compte de l’exploitant (ou en compte courant pour les sociétés)</w:t>
            </w:r>
          </w:p>
        </w:tc>
        <w:tc>
          <w:tcPr>
            <w:tcW w:w="1770"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AA440E">
            <w:pPr>
              <w:jc w:val="center"/>
            </w:pPr>
          </w:p>
        </w:tc>
      </w:tr>
      <w:tr w:rsidR="000B2372" w:rsidRPr="00AA440E" w:rsidTr="000632EE">
        <w:tc>
          <w:tcPr>
            <w:tcW w:w="9142"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CF54D9">
            <w:r>
              <w:t>Emprunts contractés</w:t>
            </w:r>
          </w:p>
        </w:tc>
        <w:tc>
          <w:tcPr>
            <w:tcW w:w="1770"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AA440E">
            <w:pPr>
              <w:jc w:val="center"/>
            </w:pPr>
          </w:p>
        </w:tc>
      </w:tr>
      <w:tr w:rsidR="000B2372" w:rsidRPr="00AA440E" w:rsidTr="000632EE">
        <w:tc>
          <w:tcPr>
            <w:tcW w:w="9142"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CF54D9">
            <w:r>
              <w:t>Immobilisations : virements de compte à compte (RSI uniquement)</w:t>
            </w:r>
          </w:p>
        </w:tc>
        <w:tc>
          <w:tcPr>
            <w:tcW w:w="1770" w:type="dxa"/>
            <w:tcBorders>
              <w:top w:val="single" w:sz="6" w:space="0" w:color="auto"/>
              <w:left w:val="single" w:sz="6" w:space="0" w:color="auto"/>
              <w:bottom w:val="single" w:sz="6" w:space="0" w:color="auto"/>
              <w:right w:val="single" w:sz="6" w:space="0" w:color="auto"/>
            </w:tcBorders>
            <w:shd w:val="clear" w:color="auto" w:fill="auto"/>
          </w:tcPr>
          <w:p w:rsidR="000B2372" w:rsidRPr="000B2372" w:rsidRDefault="000B2372" w:rsidP="00AA440E">
            <w:pPr>
              <w:jc w:val="center"/>
            </w:pPr>
          </w:p>
        </w:tc>
      </w:tr>
      <w:tr w:rsidR="000B2372" w:rsidRPr="00AA440E" w:rsidTr="000632EE">
        <w:tc>
          <w:tcPr>
            <w:tcW w:w="9142" w:type="dxa"/>
            <w:tcBorders>
              <w:top w:val="single" w:sz="6" w:space="0" w:color="auto"/>
              <w:left w:val="single" w:sz="6" w:space="0" w:color="auto"/>
              <w:bottom w:val="single" w:sz="6" w:space="0" w:color="auto"/>
              <w:right w:val="single" w:sz="6" w:space="0" w:color="auto"/>
            </w:tcBorders>
            <w:shd w:val="clear" w:color="auto" w:fill="auto"/>
          </w:tcPr>
          <w:p w:rsidR="000B2372" w:rsidRDefault="000B2372" w:rsidP="00CF54D9">
            <w:r>
              <w:t>Pour les sociétés IR/IS dont les cotisations TNS des associés ne sont pas comptabilisées en charge (déduction sur la déclaration 2042)</w:t>
            </w:r>
          </w:p>
          <w:p w:rsidR="000B2372" w:rsidRDefault="000B2372" w:rsidP="00AA440E">
            <w:pPr>
              <w:numPr>
                <w:ilvl w:val="0"/>
                <w:numId w:val="7"/>
              </w:numPr>
            </w:pPr>
            <w:r>
              <w:t>montant des cotisations TNS obligatoires</w:t>
            </w:r>
          </w:p>
          <w:p w:rsidR="000B2372" w:rsidRPr="000B2372" w:rsidRDefault="000B2372" w:rsidP="00AA440E">
            <w:pPr>
              <w:numPr>
                <w:ilvl w:val="0"/>
                <w:numId w:val="7"/>
              </w:numPr>
            </w:pPr>
            <w:r>
              <w:t>montant des cotisations TNS non obligatoires</w:t>
            </w:r>
          </w:p>
        </w:tc>
        <w:tc>
          <w:tcPr>
            <w:tcW w:w="1770" w:type="dxa"/>
            <w:tcBorders>
              <w:top w:val="single" w:sz="6" w:space="0" w:color="auto"/>
              <w:left w:val="single" w:sz="6" w:space="0" w:color="auto"/>
              <w:bottom w:val="single" w:sz="6" w:space="0" w:color="auto"/>
              <w:right w:val="single" w:sz="6" w:space="0" w:color="auto"/>
            </w:tcBorders>
            <w:shd w:val="clear" w:color="auto" w:fill="auto"/>
          </w:tcPr>
          <w:p w:rsidR="00114B4B" w:rsidRDefault="00114B4B" w:rsidP="00AA440E">
            <w:pPr>
              <w:jc w:val="center"/>
            </w:pPr>
          </w:p>
          <w:p w:rsidR="005B28F7" w:rsidRDefault="005B28F7" w:rsidP="00AA440E">
            <w:pPr>
              <w:jc w:val="center"/>
            </w:pPr>
          </w:p>
          <w:p w:rsidR="005B28F7" w:rsidRDefault="005B28F7" w:rsidP="00AA440E">
            <w:pPr>
              <w:jc w:val="center"/>
            </w:pPr>
          </w:p>
          <w:p w:rsidR="005B28F7" w:rsidRPr="000B2372" w:rsidRDefault="005B28F7" w:rsidP="00AA440E">
            <w:pPr>
              <w:jc w:val="center"/>
            </w:pPr>
          </w:p>
        </w:tc>
      </w:tr>
      <w:tr w:rsidR="00380869" w:rsidRPr="00AA440E" w:rsidTr="000632EE">
        <w:tc>
          <w:tcPr>
            <w:tcW w:w="10912" w:type="dxa"/>
            <w:gridSpan w:val="2"/>
            <w:tcBorders>
              <w:top w:val="single" w:sz="6" w:space="0" w:color="auto"/>
              <w:left w:val="single" w:sz="6" w:space="0" w:color="auto"/>
              <w:bottom w:val="single" w:sz="6" w:space="0" w:color="auto"/>
              <w:right w:val="single" w:sz="6" w:space="0" w:color="auto"/>
            </w:tcBorders>
            <w:shd w:val="clear" w:color="auto" w:fill="auto"/>
          </w:tcPr>
          <w:p w:rsidR="00380869" w:rsidRDefault="00380869" w:rsidP="00380869">
            <w:r>
              <w:t>Faits significatifs, particuliers ou exceptionnels ayant une incidence sur l’analyse des comptes ou sur le contrôle de cohérence des comptes</w:t>
            </w:r>
          </w:p>
          <w:p w:rsidR="00380869" w:rsidRDefault="00380869" w:rsidP="00380869"/>
          <w:p w:rsidR="00E5193A" w:rsidRDefault="00E5193A" w:rsidP="00380869"/>
          <w:p w:rsidR="00E5193A" w:rsidRDefault="00E5193A" w:rsidP="00380869"/>
          <w:p w:rsidR="00450615" w:rsidRDefault="00450615" w:rsidP="00380869"/>
          <w:p w:rsidR="00450615" w:rsidRDefault="00450615" w:rsidP="00380869"/>
          <w:p w:rsidR="00380869" w:rsidRDefault="00380869" w:rsidP="00380869"/>
          <w:p w:rsidR="00380869" w:rsidRPr="000B2372" w:rsidRDefault="00380869" w:rsidP="001B3D24">
            <w:pPr>
              <w:jc w:val="center"/>
            </w:pPr>
          </w:p>
        </w:tc>
      </w:tr>
    </w:tbl>
    <w:p w:rsidR="000B2372" w:rsidRDefault="000B2372" w:rsidP="00CF54D9">
      <w:pPr>
        <w:rPr>
          <w:sz w:val="28"/>
          <w:szCs w:val="28"/>
        </w:rPr>
      </w:pPr>
    </w:p>
    <w:p w:rsidR="0028523A" w:rsidRDefault="0028523A" w:rsidP="00E06BD3"/>
    <w:p w:rsidR="00E06BD3" w:rsidRDefault="00E06BD3"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910EE8" w:rsidRDefault="00910EE8" w:rsidP="0028523A">
      <w:pPr>
        <w:widowControl w:val="0"/>
        <w:jc w:val="both"/>
        <w:rPr>
          <w:b/>
          <w:color w:val="FF0000"/>
          <w:sz w:val="24"/>
          <w:szCs w:val="24"/>
          <w:u w:val="single"/>
        </w:rPr>
      </w:pPr>
    </w:p>
    <w:p w:rsidR="0028523A" w:rsidRPr="00597873" w:rsidRDefault="0028523A" w:rsidP="0028523A">
      <w:pPr>
        <w:widowControl w:val="0"/>
        <w:jc w:val="both"/>
        <w:rPr>
          <w:b/>
          <w:color w:val="2342DD"/>
          <w:sz w:val="24"/>
          <w:szCs w:val="24"/>
          <w:u w:val="single"/>
        </w:rPr>
      </w:pPr>
      <w:r w:rsidRPr="00597873">
        <w:rPr>
          <w:b/>
          <w:color w:val="2342DD"/>
          <w:sz w:val="24"/>
          <w:szCs w:val="24"/>
          <w:u w:val="single"/>
        </w:rPr>
        <w:t>PRECISIONS</w:t>
      </w:r>
      <w:r w:rsidR="00E74C61" w:rsidRPr="00597873">
        <w:rPr>
          <w:b/>
          <w:color w:val="2342DD"/>
          <w:sz w:val="24"/>
          <w:szCs w:val="24"/>
          <w:u w:val="single"/>
        </w:rPr>
        <w:t xml:space="preserve"> RENSEIGNEMENTS DIVERS</w:t>
      </w:r>
    </w:p>
    <w:p w:rsidR="0028523A" w:rsidRDefault="0028523A" w:rsidP="0028523A"/>
    <w:p w:rsidR="0017495A" w:rsidRPr="0017495A" w:rsidRDefault="0028523A" w:rsidP="0017495A">
      <w:pPr>
        <w:pStyle w:val="Paragraphedeliste"/>
        <w:numPr>
          <w:ilvl w:val="0"/>
          <w:numId w:val="25"/>
        </w:numPr>
        <w:spacing w:before="120"/>
        <w:jc w:val="both"/>
        <w:rPr>
          <w:b/>
        </w:rPr>
      </w:pPr>
      <w:r w:rsidRPr="0017495A">
        <w:rPr>
          <w:b/>
        </w:rPr>
        <w:t>Adresse personnelle identique à l’adresse professionnelle</w:t>
      </w:r>
      <w:r w:rsidR="0017495A" w:rsidRPr="0017495A">
        <w:rPr>
          <w:b/>
        </w:rPr>
        <w:t xml:space="preserve"> : </w:t>
      </w:r>
      <w:r w:rsidR="0017495A" w:rsidRPr="0017495A">
        <w:t>c</w:t>
      </w:r>
      <w:r w:rsidRPr="0017495A">
        <w:t>e</w:t>
      </w:r>
      <w:r w:rsidRPr="0028523A">
        <w:t xml:space="preserve"> renseignement, non obligatoire sur la 2031, permet d’éviter des demandes de cohérence et vraisemblance. Cette question vise à aborder notamment le traitement des frais mixtes d’où l’importance de préciser "non" quand l’adresse est différente.</w:t>
      </w:r>
    </w:p>
    <w:p w:rsidR="0017495A" w:rsidRPr="0017495A" w:rsidRDefault="0017495A" w:rsidP="0017495A">
      <w:pPr>
        <w:pStyle w:val="Paragraphedeliste"/>
        <w:spacing w:before="120"/>
        <w:jc w:val="both"/>
        <w:rPr>
          <w:b/>
        </w:rPr>
      </w:pPr>
    </w:p>
    <w:p w:rsidR="0028523A" w:rsidRPr="0017495A" w:rsidRDefault="0028523A" w:rsidP="0028523A">
      <w:pPr>
        <w:pStyle w:val="Paragraphedeliste"/>
        <w:numPr>
          <w:ilvl w:val="0"/>
          <w:numId w:val="23"/>
        </w:numPr>
        <w:tabs>
          <w:tab w:val="num" w:pos="1788"/>
        </w:tabs>
        <w:spacing w:before="120"/>
        <w:jc w:val="both"/>
      </w:pPr>
      <w:r w:rsidRPr="0017495A">
        <w:rPr>
          <w:b/>
        </w:rPr>
        <w:t>Effectif exploitant non salarié au prorata du temps passé</w:t>
      </w:r>
      <w:r w:rsidR="0017495A" w:rsidRPr="0017495A">
        <w:rPr>
          <w:b/>
        </w:rPr>
        <w:t> :</w:t>
      </w:r>
      <w:r w:rsidR="0017495A" w:rsidRPr="0017495A">
        <w:t>c</w:t>
      </w:r>
      <w:r w:rsidRPr="0017495A">
        <w:t>’est le nombre de personnes exerçant effectivement une activité non rémunérée par un salaire dans l’entreprise</w:t>
      </w:r>
      <w:r w:rsidR="00E06BD3">
        <w:t>.</w:t>
      </w:r>
    </w:p>
    <w:p w:rsidR="0028523A" w:rsidRPr="0028523A" w:rsidRDefault="0028523A" w:rsidP="0028523A">
      <w:pPr>
        <w:tabs>
          <w:tab w:val="num" w:pos="1788"/>
        </w:tabs>
        <w:jc w:val="both"/>
      </w:pPr>
      <w:r w:rsidRPr="0028523A">
        <w:tab/>
      </w:r>
      <w:r w:rsidRPr="0028523A">
        <w:tab/>
      </w:r>
      <w:r w:rsidRPr="0028523A">
        <w:tab/>
      </w:r>
      <w:r w:rsidRPr="0028523A">
        <w:tab/>
      </w:r>
      <w:r w:rsidRPr="0028523A">
        <w:tab/>
      </w:r>
      <w:r w:rsidRPr="0028523A">
        <w:tab/>
      </w:r>
      <w:r w:rsidRPr="0028523A">
        <w:tab/>
      </w:r>
    </w:p>
    <w:p w:rsidR="0028523A" w:rsidRPr="003209E6" w:rsidRDefault="0028523A" w:rsidP="0017495A">
      <w:pPr>
        <w:pStyle w:val="Paragraphedeliste"/>
        <w:numPr>
          <w:ilvl w:val="0"/>
          <w:numId w:val="23"/>
        </w:numPr>
        <w:overflowPunct w:val="0"/>
        <w:autoSpaceDE w:val="0"/>
        <w:autoSpaceDN w:val="0"/>
        <w:adjustRightInd w:val="0"/>
        <w:jc w:val="both"/>
        <w:textAlignment w:val="baseline"/>
      </w:pPr>
      <w:r w:rsidRPr="0017495A">
        <w:rPr>
          <w:b/>
        </w:rPr>
        <w:t>Autres sources de revenus</w:t>
      </w:r>
      <w:r w:rsidR="0017495A">
        <w:rPr>
          <w:b/>
        </w:rPr>
        <w:t> :</w:t>
      </w:r>
      <w:r w:rsidR="00E06BD3" w:rsidRPr="00E06BD3">
        <w:t>n</w:t>
      </w:r>
      <w:r w:rsidR="0017495A" w:rsidRPr="00E06BD3">
        <w:t>e</w:t>
      </w:r>
      <w:r w:rsidR="0017495A" w:rsidRPr="0028523A">
        <w:t xml:space="preserve"> pas </w:t>
      </w:r>
      <w:r w:rsidR="0017495A" w:rsidRPr="0017495A">
        <w:rPr>
          <w:b/>
        </w:rPr>
        <w:t>omettre</w:t>
      </w:r>
      <w:r w:rsidR="0017495A" w:rsidRPr="0028523A">
        <w:t xml:space="preserve"> de remplir par </w:t>
      </w:r>
      <w:r w:rsidR="0017495A" w:rsidRPr="0028523A">
        <w:sym w:font="Wingdings 2" w:char="F06A"/>
      </w:r>
      <w:r w:rsidR="0017495A" w:rsidRPr="0028523A">
        <w:t xml:space="preserve"> "</w:t>
      </w:r>
      <w:r w:rsidR="0017495A" w:rsidRPr="0017495A">
        <w:rPr>
          <w:b/>
        </w:rPr>
        <w:t>oui</w:t>
      </w:r>
      <w:r w:rsidR="0017495A" w:rsidRPr="0028523A">
        <w:t xml:space="preserve">" ou par </w:t>
      </w:r>
      <w:r w:rsidR="0017495A" w:rsidRPr="0028523A">
        <w:sym w:font="Wingdings 2" w:char="F06B"/>
      </w:r>
      <w:r w:rsidR="0017495A" w:rsidRPr="0028523A">
        <w:t xml:space="preserve"> "</w:t>
      </w:r>
      <w:r w:rsidR="0017495A" w:rsidRPr="0017495A">
        <w:rPr>
          <w:b/>
        </w:rPr>
        <w:t>non</w:t>
      </w:r>
      <w:r w:rsidR="0017495A" w:rsidRPr="0028523A">
        <w:t>" la demande</w:t>
      </w:r>
      <w:r w:rsidRPr="0017495A">
        <w:rPr>
          <w:bCs/>
        </w:rPr>
        <w:t>(ces éléments permettent</w:t>
      </w:r>
      <w:r w:rsidRPr="0017495A">
        <w:t xml:space="preserve"> de prévenir une incohérence éventuelle par rapport au train de vie de l’exploitant).</w:t>
      </w:r>
    </w:p>
    <w:p w:rsidR="003209E6" w:rsidRDefault="003209E6" w:rsidP="003209E6">
      <w:pPr>
        <w:pStyle w:val="Paragraphedeliste"/>
      </w:pPr>
    </w:p>
    <w:p w:rsidR="003209E6" w:rsidRPr="00E74C61" w:rsidRDefault="003209E6" w:rsidP="003209E6">
      <w:pPr>
        <w:pStyle w:val="Paragraphedeliste"/>
        <w:numPr>
          <w:ilvl w:val="0"/>
          <w:numId w:val="23"/>
        </w:numPr>
        <w:tabs>
          <w:tab w:val="num" w:pos="1788"/>
        </w:tabs>
        <w:overflowPunct w:val="0"/>
        <w:autoSpaceDE w:val="0"/>
        <w:autoSpaceDN w:val="0"/>
        <w:adjustRightInd w:val="0"/>
        <w:jc w:val="both"/>
        <w:textAlignment w:val="baseline"/>
        <w:rPr>
          <w:i/>
        </w:rPr>
      </w:pPr>
      <w:r w:rsidRPr="003209E6">
        <w:rPr>
          <w:b/>
        </w:rPr>
        <w:t>Renonciation volontaire à la réduction d’impôt pour frais de tenue de comptabilité et de CGA :</w:t>
      </w:r>
      <w:r w:rsidR="00E06BD3" w:rsidRPr="00E06BD3">
        <w:t>a</w:t>
      </w:r>
      <w:r w:rsidRPr="00E06BD3">
        <w:t>n</w:t>
      </w:r>
      <w:r w:rsidRPr="0028523A">
        <w:t>ticipation de question de vraisemblance </w:t>
      </w:r>
      <w:r>
        <w:t>(</w:t>
      </w:r>
      <w:r w:rsidRPr="0028523A">
        <w:t>renonciation souvent pratiquée si foyer fiscal non imposable</w:t>
      </w:r>
      <w:r>
        <w:t>).</w:t>
      </w:r>
    </w:p>
    <w:p w:rsidR="00E74C61" w:rsidRPr="00E74C61" w:rsidRDefault="00E74C61" w:rsidP="00E74C61">
      <w:pPr>
        <w:pStyle w:val="Paragraphedeliste"/>
      </w:pPr>
    </w:p>
    <w:p w:rsidR="00E74C61" w:rsidRDefault="00E74C61" w:rsidP="00E74C61">
      <w:pPr>
        <w:pStyle w:val="Paragraphedeliste"/>
        <w:widowControl w:val="0"/>
        <w:numPr>
          <w:ilvl w:val="0"/>
          <w:numId w:val="23"/>
        </w:numPr>
        <w:spacing w:before="120"/>
        <w:jc w:val="both"/>
      </w:pPr>
      <w:r w:rsidRPr="00E74C61">
        <w:rPr>
          <w:b/>
        </w:rPr>
        <w:t>Cessation d’activité</w:t>
      </w:r>
      <w:r>
        <w:rPr>
          <w:b/>
        </w:rPr>
        <w:t xml:space="preserve"> : </w:t>
      </w:r>
      <w:r w:rsidRPr="0028523A">
        <w:t xml:space="preserve">ne pas omettre de renseigner la </w:t>
      </w:r>
      <w:r w:rsidRPr="00E74C61">
        <w:rPr>
          <w:b/>
        </w:rPr>
        <w:t>date</w:t>
      </w:r>
      <w:r w:rsidRPr="0028523A">
        <w:t xml:space="preserve"> et le </w:t>
      </w:r>
      <w:r>
        <w:t>m</w:t>
      </w:r>
      <w:r w:rsidRPr="00E74C61">
        <w:rPr>
          <w:b/>
        </w:rPr>
        <w:t>otif de la cessation</w:t>
      </w:r>
      <w:r>
        <w:t>(</w:t>
      </w:r>
      <w:r w:rsidR="00856DFB">
        <w:t>i</w:t>
      </w:r>
      <w:r w:rsidRPr="0028523A">
        <w:t>ncidence sur l’étude du traitement des plus-values dans le dossier).</w:t>
      </w:r>
    </w:p>
    <w:p w:rsidR="00E74C61" w:rsidRPr="0028523A" w:rsidRDefault="00E74C61" w:rsidP="00F91428">
      <w:pPr>
        <w:pStyle w:val="Paragraphedeliste"/>
        <w:widowControl w:val="0"/>
        <w:spacing w:before="120"/>
        <w:ind w:left="729"/>
        <w:jc w:val="both"/>
      </w:pPr>
    </w:p>
    <w:p w:rsidR="003209E6" w:rsidRPr="0017495A" w:rsidRDefault="003209E6" w:rsidP="00E74C61">
      <w:pPr>
        <w:pStyle w:val="Paragraphedeliste"/>
        <w:overflowPunct w:val="0"/>
        <w:autoSpaceDE w:val="0"/>
        <w:autoSpaceDN w:val="0"/>
        <w:adjustRightInd w:val="0"/>
        <w:ind w:left="729"/>
        <w:jc w:val="both"/>
        <w:textAlignment w:val="baseline"/>
      </w:pPr>
    </w:p>
    <w:p w:rsidR="00E74C61" w:rsidRPr="0011632E" w:rsidRDefault="00E74C61" w:rsidP="00F91428">
      <w:pPr>
        <w:tabs>
          <w:tab w:val="num" w:pos="1788"/>
        </w:tabs>
        <w:jc w:val="both"/>
        <w:rPr>
          <w:b/>
          <w:color w:val="FF0000"/>
          <w:sz w:val="24"/>
          <w:szCs w:val="24"/>
          <w:u w:val="single"/>
        </w:rPr>
      </w:pPr>
      <w:r w:rsidRPr="00597873">
        <w:rPr>
          <w:b/>
          <w:color w:val="2342DD"/>
          <w:sz w:val="24"/>
          <w:szCs w:val="24"/>
          <w:u w:val="single"/>
        </w:rPr>
        <w:t>PRECISIONS DONNEES CHIFFREES</w:t>
      </w:r>
      <w:r w:rsidR="00F91428" w:rsidRPr="00F91428">
        <w:t xml:space="preserve">(rubriques nécessaires à l’élaboration du </w:t>
      </w:r>
      <w:r w:rsidR="00F91428" w:rsidRPr="00F91428">
        <w:rPr>
          <w:u w:val="single"/>
        </w:rPr>
        <w:t>Tableau de Financement et du Dossier de Gestion)</w:t>
      </w:r>
    </w:p>
    <w:p w:rsidR="0028523A" w:rsidRPr="00F91428" w:rsidRDefault="0028523A" w:rsidP="0028523A">
      <w:pPr>
        <w:jc w:val="both"/>
      </w:pPr>
    </w:p>
    <w:p w:rsidR="00F91428" w:rsidRDefault="00F91428" w:rsidP="00F91428">
      <w:pPr>
        <w:pStyle w:val="Paragraphedeliste"/>
        <w:numPr>
          <w:ilvl w:val="0"/>
          <w:numId w:val="28"/>
        </w:numPr>
        <w:jc w:val="both"/>
      </w:pPr>
      <w:r w:rsidRPr="00F91428">
        <w:rPr>
          <w:b/>
        </w:rPr>
        <w:t>Apports </w:t>
      </w:r>
      <w:r w:rsidRPr="00F91428">
        <w:t>: il s’agit</w:t>
      </w:r>
      <w:r w:rsidRPr="0028523A">
        <w:t xml:space="preserve"> des apports bruts cumulés dans l’exercice : apports financiers de l'exploitant, apports en compte courant et/ou en capital pour les sociétés (ne doit pas comprendre l’affectation du résultat N-1).</w:t>
      </w:r>
    </w:p>
    <w:p w:rsidR="00F91428" w:rsidRPr="0028523A" w:rsidRDefault="00F91428" w:rsidP="00F91428">
      <w:pPr>
        <w:pStyle w:val="Paragraphedeliste"/>
        <w:ind w:left="1077"/>
        <w:jc w:val="both"/>
      </w:pPr>
    </w:p>
    <w:p w:rsidR="002C3528" w:rsidRDefault="00F91428" w:rsidP="002C3528">
      <w:pPr>
        <w:pStyle w:val="Paragraphedeliste"/>
        <w:numPr>
          <w:ilvl w:val="0"/>
          <w:numId w:val="28"/>
        </w:numPr>
        <w:spacing w:before="120"/>
        <w:jc w:val="both"/>
      </w:pPr>
      <w:r w:rsidRPr="002C3528">
        <w:rPr>
          <w:b/>
        </w:rPr>
        <w:t>Emprunts contractés </w:t>
      </w:r>
      <w:r w:rsidRPr="00F91428">
        <w:t xml:space="preserve">:il </w:t>
      </w:r>
      <w:r w:rsidRPr="0028523A">
        <w:t>s’agit de tous les montants en principal reçus par l’entreprise, à l’exclusion de tous les frais financiers (compte 1688). Cette ligne regroupe :</w:t>
      </w:r>
    </w:p>
    <w:p w:rsidR="00F91428" w:rsidRPr="0028523A" w:rsidRDefault="00F91428" w:rsidP="002C3528">
      <w:pPr>
        <w:ind w:left="1066" w:firstLine="352"/>
        <w:jc w:val="both"/>
      </w:pPr>
      <w:r w:rsidRPr="0028523A">
        <w:t xml:space="preserve">- </w:t>
      </w:r>
      <w:r w:rsidR="002C3528">
        <w:t>l</w:t>
      </w:r>
      <w:r w:rsidRPr="0028523A">
        <w:t>es emprunts effectués auprès d’organismes de crédit ou auprès de tiers, qu’ils soient à court ou à long terme</w:t>
      </w:r>
    </w:p>
    <w:p w:rsidR="00F91428" w:rsidRPr="0028523A" w:rsidRDefault="00F91428" w:rsidP="002C3528">
      <w:pPr>
        <w:ind w:left="714" w:firstLine="704"/>
        <w:jc w:val="both"/>
      </w:pPr>
      <w:r w:rsidRPr="0028523A">
        <w:t xml:space="preserve">- </w:t>
      </w:r>
      <w:r w:rsidR="002C3528">
        <w:t>l</w:t>
      </w:r>
      <w:r w:rsidRPr="0028523A">
        <w:t>es dettes assimilables à des emprunts ; crédits spéciaux, billets, dépôts (avances sur stocks tabac et timbres)</w:t>
      </w:r>
    </w:p>
    <w:p w:rsidR="00F91428" w:rsidRDefault="00F91428" w:rsidP="0017460A">
      <w:pPr>
        <w:pStyle w:val="Paragraphedeliste"/>
        <w:numPr>
          <w:ilvl w:val="0"/>
          <w:numId w:val="32"/>
        </w:numPr>
        <w:spacing w:before="120"/>
        <w:jc w:val="both"/>
      </w:pPr>
      <w:r w:rsidRPr="0017460A">
        <w:rPr>
          <w:b/>
        </w:rPr>
        <w:t xml:space="preserve">Immobilisations : virement de </w:t>
      </w:r>
      <w:r w:rsidR="00E06BD3" w:rsidRPr="0017460A">
        <w:rPr>
          <w:b/>
        </w:rPr>
        <w:t xml:space="preserve">compte à compte </w:t>
      </w:r>
      <w:r w:rsidR="00E06BD3" w:rsidRPr="00E06BD3">
        <w:t>(</w:t>
      </w:r>
      <w:r w:rsidR="0017460A">
        <w:t>v</w:t>
      </w:r>
      <w:r w:rsidRPr="0028523A">
        <w:t xml:space="preserve">irement de compte à compte pour le Régime Simplifié d’Imposition car l’Etat 2033-C ne comporte pas de colonne diminution </w:t>
      </w:r>
      <w:r w:rsidR="00E06BD3">
        <w:t>spécifique pour ce type de flux).</w:t>
      </w:r>
    </w:p>
    <w:p w:rsidR="0017460A" w:rsidRPr="0028523A" w:rsidRDefault="0017460A" w:rsidP="0017460A">
      <w:pPr>
        <w:pStyle w:val="Paragraphedeliste"/>
        <w:spacing w:before="120"/>
        <w:jc w:val="both"/>
      </w:pPr>
    </w:p>
    <w:p w:rsidR="00F91428" w:rsidRPr="00F36765" w:rsidRDefault="00325BD8" w:rsidP="00325BD8">
      <w:pPr>
        <w:pStyle w:val="Paragraphedeliste"/>
        <w:numPr>
          <w:ilvl w:val="0"/>
          <w:numId w:val="32"/>
        </w:numPr>
        <w:spacing w:before="120"/>
        <w:jc w:val="both"/>
        <w:rPr>
          <w:b/>
        </w:rPr>
      </w:pPr>
      <w:r>
        <w:rPr>
          <w:b/>
        </w:rPr>
        <w:t>Co</w:t>
      </w:r>
      <w:r w:rsidR="00F91428" w:rsidRPr="00F36765">
        <w:rPr>
          <w:b/>
        </w:rPr>
        <w:t>tisations TNS associés</w:t>
      </w:r>
      <w:r w:rsidR="00F36765" w:rsidRPr="00F36765">
        <w:rPr>
          <w:b/>
        </w:rPr>
        <w:t xml:space="preserve"> : </w:t>
      </w:r>
      <w:r w:rsidR="00F36765" w:rsidRPr="00F36765">
        <w:t>p</w:t>
      </w:r>
      <w:r w:rsidR="00F91428" w:rsidRPr="0028523A">
        <w:t>our certaines sociétés, toutes les charges sociales et fiscales personnelles des associés sont déduites individuellement sur la déclaration personnelle de revenus, mais pas au niveau de la comptabilité de l’entreprise. Elles ne figurent donc pas dans la déclaration fiscale professionnelle.</w:t>
      </w:r>
      <w:r w:rsidR="00F91428" w:rsidRPr="00F36765">
        <w:rPr>
          <w:b/>
        </w:rPr>
        <w:t>Ces charges étant directement liées à l’activité de l’entreprise, dans un souci de cohérence, d’homogénéité économique et statistique des Dossiers de Gestion, ces informations sont retraitées pour être incorporées dans le Compte de Résultat.</w:t>
      </w:r>
    </w:p>
    <w:p w:rsidR="00F91428" w:rsidRDefault="00F91428" w:rsidP="0028523A">
      <w:pPr>
        <w:jc w:val="both"/>
        <w:rPr>
          <w:i/>
        </w:rPr>
      </w:pPr>
    </w:p>
    <w:p w:rsidR="0028523A" w:rsidRDefault="0028523A" w:rsidP="00CF7439">
      <w:pPr>
        <w:pStyle w:val="Paragraphedeliste"/>
        <w:numPr>
          <w:ilvl w:val="0"/>
          <w:numId w:val="32"/>
        </w:numPr>
        <w:overflowPunct w:val="0"/>
        <w:autoSpaceDE w:val="0"/>
        <w:autoSpaceDN w:val="0"/>
        <w:adjustRightInd w:val="0"/>
        <w:jc w:val="both"/>
        <w:textAlignment w:val="baseline"/>
      </w:pPr>
      <w:r w:rsidRPr="00CF7439">
        <w:rPr>
          <w:b/>
        </w:rPr>
        <w:t>Faits significatifs et/ou compléments d’information:</w:t>
      </w:r>
      <w:r w:rsidR="00F93DE0" w:rsidRPr="00F93DE0">
        <w:t>t</w:t>
      </w:r>
      <w:r w:rsidRPr="0028523A">
        <w:t xml:space="preserve">out fait significatif à porter à la connaissance du CGA lui permettant : </w:t>
      </w:r>
    </w:p>
    <w:p w:rsidR="0084590A" w:rsidRDefault="0084590A" w:rsidP="0084590A">
      <w:pPr>
        <w:pStyle w:val="Paragraphedeliste"/>
      </w:pPr>
    </w:p>
    <w:p w:rsidR="0028523A" w:rsidRPr="0028523A" w:rsidRDefault="0084590A" w:rsidP="0028523A">
      <w:pPr>
        <w:numPr>
          <w:ilvl w:val="0"/>
          <w:numId w:val="19"/>
        </w:numPr>
        <w:overflowPunct w:val="0"/>
        <w:autoSpaceDE w:val="0"/>
        <w:autoSpaceDN w:val="0"/>
        <w:adjustRightInd w:val="0"/>
        <w:jc w:val="both"/>
        <w:textAlignment w:val="baseline"/>
        <w:rPr>
          <w:b/>
          <w:bCs/>
        </w:rPr>
      </w:pPr>
      <w:r>
        <w:t>d</w:t>
      </w:r>
      <w:r w:rsidR="0028523A" w:rsidRPr="0028523A">
        <w:t>’en tenir compte dans son analyse de gestion</w:t>
      </w:r>
    </w:p>
    <w:p w:rsidR="0028523A" w:rsidRPr="0028523A" w:rsidRDefault="0084590A" w:rsidP="0028523A">
      <w:pPr>
        <w:numPr>
          <w:ilvl w:val="0"/>
          <w:numId w:val="19"/>
        </w:numPr>
        <w:overflowPunct w:val="0"/>
        <w:autoSpaceDE w:val="0"/>
        <w:autoSpaceDN w:val="0"/>
        <w:adjustRightInd w:val="0"/>
        <w:jc w:val="both"/>
        <w:textAlignment w:val="baseline"/>
        <w:rPr>
          <w:b/>
          <w:bCs/>
        </w:rPr>
      </w:pPr>
      <w:r>
        <w:t>d</w:t>
      </w:r>
      <w:r w:rsidR="0028523A" w:rsidRPr="0028523A">
        <w:t>e restreindre le nombre de questions de forme ou de cohérence</w:t>
      </w:r>
    </w:p>
    <w:p w:rsidR="0028523A" w:rsidRPr="0028523A" w:rsidRDefault="0084590A" w:rsidP="0028523A">
      <w:pPr>
        <w:numPr>
          <w:ilvl w:val="0"/>
          <w:numId w:val="19"/>
        </w:numPr>
        <w:overflowPunct w:val="0"/>
        <w:autoSpaceDE w:val="0"/>
        <w:autoSpaceDN w:val="0"/>
        <w:adjustRightInd w:val="0"/>
        <w:jc w:val="both"/>
        <w:textAlignment w:val="baseline"/>
      </w:pPr>
      <w:r>
        <w:t>d</w:t>
      </w:r>
      <w:r w:rsidR="0028523A" w:rsidRPr="0028523A">
        <w:t>’effectuer si nécessaire un suivi administratif particulier</w:t>
      </w:r>
    </w:p>
    <w:p w:rsidR="0084590A" w:rsidRPr="0084590A" w:rsidRDefault="0084590A" w:rsidP="0084590A">
      <w:pPr>
        <w:pStyle w:val="Paragraphedeliste"/>
        <w:overflowPunct w:val="0"/>
        <w:autoSpaceDE w:val="0"/>
        <w:autoSpaceDN w:val="0"/>
        <w:adjustRightInd w:val="0"/>
        <w:ind w:left="1070"/>
        <w:contextualSpacing w:val="0"/>
        <w:jc w:val="both"/>
        <w:textAlignment w:val="baseline"/>
        <w:rPr>
          <w:bCs/>
          <w:i/>
        </w:rPr>
      </w:pPr>
    </w:p>
    <w:p w:rsidR="0028523A" w:rsidRPr="0084590A" w:rsidRDefault="0028523A" w:rsidP="0084590A">
      <w:pPr>
        <w:overflowPunct w:val="0"/>
        <w:autoSpaceDE w:val="0"/>
        <w:autoSpaceDN w:val="0"/>
        <w:adjustRightInd w:val="0"/>
        <w:jc w:val="both"/>
        <w:textAlignment w:val="baseline"/>
        <w:rPr>
          <w:bCs/>
        </w:rPr>
      </w:pPr>
      <w:r w:rsidRPr="0084590A">
        <w:rPr>
          <w:b/>
        </w:rPr>
        <w:t>Exemples</w:t>
      </w:r>
      <w:r w:rsidRPr="0028523A">
        <w:t xml:space="preserve"> de faits significatifs intervenus sur l'exercice ou particularités de l’entreprise : </w:t>
      </w:r>
      <w:r w:rsidR="0084590A">
        <w:t>e</w:t>
      </w:r>
      <w:r w:rsidRPr="0084590A">
        <w:t>xplications des diverses évolutions, recommandations et per</w:t>
      </w:r>
      <w:r w:rsidR="0084590A">
        <w:t>spectives concernant le dossier… - a</w:t>
      </w:r>
      <w:r w:rsidRPr="0084590A">
        <w:rPr>
          <w:bCs/>
        </w:rPr>
        <w:t xml:space="preserve">ctivité </w:t>
      </w:r>
      <w:r w:rsidR="0084590A">
        <w:rPr>
          <w:bCs/>
        </w:rPr>
        <w:t xml:space="preserve">- </w:t>
      </w:r>
      <w:r w:rsidR="0084590A" w:rsidRPr="0084590A">
        <w:rPr>
          <w:bCs/>
        </w:rPr>
        <w:t>p</w:t>
      </w:r>
      <w:r w:rsidRPr="0084590A">
        <w:rPr>
          <w:bCs/>
        </w:rPr>
        <w:t xml:space="preserve">oint de vente </w:t>
      </w:r>
      <w:r w:rsidR="0084590A">
        <w:rPr>
          <w:bCs/>
        </w:rPr>
        <w:t xml:space="preserve">- </w:t>
      </w:r>
      <w:r w:rsidR="0084590A" w:rsidRPr="0084590A">
        <w:rPr>
          <w:bCs/>
        </w:rPr>
        <w:t>nouvelle concurrence - t</w:t>
      </w:r>
      <w:r w:rsidRPr="0084590A">
        <w:rPr>
          <w:bCs/>
        </w:rPr>
        <w:t>ravaux dans l’entreprise</w:t>
      </w:r>
      <w:r w:rsidR="00A17E15">
        <w:rPr>
          <w:bCs/>
        </w:rPr>
        <w:t>-</w:t>
      </w:r>
      <w:r w:rsidR="0084590A" w:rsidRPr="0084590A">
        <w:rPr>
          <w:bCs/>
        </w:rPr>
        <w:t>s</w:t>
      </w:r>
      <w:r w:rsidRPr="0084590A">
        <w:rPr>
          <w:bCs/>
        </w:rPr>
        <w:t>inistre</w:t>
      </w:r>
      <w:r w:rsidR="0084590A" w:rsidRPr="0084590A">
        <w:rPr>
          <w:bCs/>
        </w:rPr>
        <w:t>vol- s</w:t>
      </w:r>
      <w:r w:rsidRPr="0084590A">
        <w:rPr>
          <w:bCs/>
        </w:rPr>
        <w:t xml:space="preserve">oldes et promotions exceptionnels non saisonniers - </w:t>
      </w:r>
      <w:r w:rsidR="0084590A" w:rsidRPr="0084590A">
        <w:rPr>
          <w:bCs/>
        </w:rPr>
        <w:t>f</w:t>
      </w:r>
      <w:r w:rsidRPr="0084590A">
        <w:rPr>
          <w:bCs/>
        </w:rPr>
        <w:t xml:space="preserve">ermeture exceptionnelle - </w:t>
      </w:r>
      <w:r w:rsidR="0084590A" w:rsidRPr="0084590A">
        <w:rPr>
          <w:bCs/>
        </w:rPr>
        <w:t>t</w:t>
      </w:r>
      <w:r w:rsidRPr="0084590A">
        <w:rPr>
          <w:bCs/>
        </w:rPr>
        <w:t>ravaux de voirie-</w:t>
      </w:r>
      <w:r w:rsidR="00920DD3">
        <w:rPr>
          <w:bCs/>
        </w:rPr>
        <w:t>maladie de l’exploitant</w:t>
      </w:r>
      <w:r w:rsidR="00A17E15">
        <w:rPr>
          <w:bCs/>
        </w:rPr>
        <w:t>.</w:t>
      </w:r>
    </w:p>
    <w:p w:rsidR="0084590A" w:rsidRDefault="0084590A" w:rsidP="0084590A">
      <w:pPr>
        <w:jc w:val="both"/>
        <w:rPr>
          <w:b/>
          <w:bCs/>
        </w:rPr>
      </w:pPr>
    </w:p>
    <w:p w:rsidR="0028523A" w:rsidRPr="0084590A" w:rsidRDefault="0028523A" w:rsidP="0084590A">
      <w:pPr>
        <w:jc w:val="both"/>
        <w:rPr>
          <w:bCs/>
        </w:rPr>
      </w:pPr>
      <w:r w:rsidRPr="0084590A">
        <w:rPr>
          <w:b/>
          <w:bCs/>
        </w:rPr>
        <w:t>Préciser les autres revenus éventuels</w:t>
      </w:r>
      <w:r w:rsidRPr="0084590A">
        <w:rPr>
          <w:bCs/>
        </w:rPr>
        <w:t xml:space="preserve"> (revenus fonciers, salaires, autres BIC</w:t>
      </w:r>
      <w:r w:rsidR="00D1096D">
        <w:rPr>
          <w:bCs/>
        </w:rPr>
        <w:t>,</w:t>
      </w:r>
      <w:r w:rsidRPr="0084590A">
        <w:rPr>
          <w:bCs/>
        </w:rPr>
        <w:t xml:space="preserve"> etc.</w:t>
      </w:r>
      <w:r w:rsidR="00D073AC">
        <w:rPr>
          <w:bCs/>
        </w:rPr>
        <w:t>.</w:t>
      </w:r>
      <w:r w:rsidRPr="0084590A">
        <w:rPr>
          <w:bCs/>
        </w:rPr>
        <w:t>.)</w:t>
      </w:r>
    </w:p>
    <w:p w:rsidR="0028523A" w:rsidRPr="0028523A" w:rsidRDefault="0028523A" w:rsidP="0028523A">
      <w:pPr>
        <w:pStyle w:val="Paragraphedeliste"/>
        <w:ind w:left="1070"/>
        <w:jc w:val="both"/>
        <w:rPr>
          <w:bCs/>
          <w:i/>
        </w:rPr>
      </w:pPr>
    </w:p>
    <w:p w:rsidR="0028523A" w:rsidRPr="0028523A" w:rsidRDefault="0028523A" w:rsidP="0028523A">
      <w:pPr>
        <w:ind w:left="720"/>
        <w:jc w:val="both"/>
        <w:rPr>
          <w:i/>
        </w:rPr>
      </w:pPr>
    </w:p>
    <w:p w:rsidR="0028523A" w:rsidRPr="0028523A" w:rsidRDefault="0028523A" w:rsidP="0028523A">
      <w:pPr>
        <w:tabs>
          <w:tab w:val="num" w:pos="1788"/>
        </w:tabs>
        <w:jc w:val="both"/>
        <w:rPr>
          <w:i/>
        </w:rPr>
      </w:pPr>
    </w:p>
    <w:p w:rsidR="0028523A" w:rsidRPr="0028523A" w:rsidRDefault="0028523A" w:rsidP="0028523A">
      <w:pPr>
        <w:tabs>
          <w:tab w:val="num" w:pos="1788"/>
        </w:tabs>
        <w:jc w:val="both"/>
        <w:rPr>
          <w:i/>
        </w:rPr>
      </w:pPr>
    </w:p>
    <w:p w:rsidR="0028523A" w:rsidRPr="0028523A" w:rsidRDefault="0028523A" w:rsidP="0028523A"/>
    <w:p w:rsidR="0028523A" w:rsidRDefault="0028523A" w:rsidP="0028523A">
      <w:pPr>
        <w:rPr>
          <w:b/>
          <w:color w:val="FF0000"/>
          <w:sz w:val="24"/>
          <w:szCs w:val="24"/>
        </w:rPr>
      </w:pPr>
    </w:p>
    <w:p w:rsidR="0028523A" w:rsidRDefault="0028523A" w:rsidP="0028523A">
      <w:pPr>
        <w:rPr>
          <w:b/>
          <w:color w:val="FF0000"/>
          <w:sz w:val="24"/>
          <w:szCs w:val="24"/>
        </w:rPr>
      </w:pPr>
    </w:p>
    <w:p w:rsidR="0028523A" w:rsidRDefault="0028523A" w:rsidP="0028523A">
      <w:pPr>
        <w:rPr>
          <w:b/>
          <w:color w:val="FF0000"/>
          <w:sz w:val="24"/>
          <w:szCs w:val="24"/>
        </w:rPr>
      </w:pPr>
    </w:p>
    <w:p w:rsidR="0028523A" w:rsidRDefault="0028523A" w:rsidP="0028523A">
      <w:pPr>
        <w:rPr>
          <w:b/>
          <w:color w:val="FF0000"/>
          <w:sz w:val="24"/>
          <w:szCs w:val="24"/>
        </w:rPr>
      </w:pPr>
    </w:p>
    <w:p w:rsidR="0028523A" w:rsidRDefault="0028523A" w:rsidP="0028523A">
      <w:pPr>
        <w:rPr>
          <w:b/>
          <w:color w:val="FF0000"/>
          <w:sz w:val="24"/>
          <w:szCs w:val="24"/>
        </w:rPr>
      </w:pPr>
    </w:p>
    <w:p w:rsidR="0028523A" w:rsidRDefault="0028523A" w:rsidP="0028523A">
      <w:pPr>
        <w:rPr>
          <w:b/>
          <w:color w:val="FF0000"/>
          <w:sz w:val="24"/>
          <w:szCs w:val="24"/>
        </w:rPr>
      </w:pPr>
    </w:p>
    <w:p w:rsidR="0028523A" w:rsidRDefault="0028523A" w:rsidP="0028523A">
      <w:pPr>
        <w:rPr>
          <w:b/>
          <w:color w:val="FF0000"/>
          <w:sz w:val="24"/>
          <w:szCs w:val="24"/>
        </w:rPr>
      </w:pPr>
    </w:p>
    <w:p w:rsidR="004448EF" w:rsidRDefault="004448EF" w:rsidP="000F0CCD">
      <w:pPr>
        <w:jc w:val="center"/>
        <w:rPr>
          <w:b/>
          <w:color w:val="FF0000"/>
          <w:sz w:val="24"/>
          <w:szCs w:val="24"/>
          <w:u w:val="single"/>
        </w:rPr>
      </w:pPr>
    </w:p>
    <w:p w:rsidR="00890B31" w:rsidRPr="00597873" w:rsidRDefault="00890B31" w:rsidP="000F0CCD">
      <w:pPr>
        <w:jc w:val="center"/>
        <w:rPr>
          <w:b/>
          <w:color w:val="2342DD"/>
          <w:sz w:val="24"/>
          <w:szCs w:val="24"/>
          <w:u w:val="single"/>
        </w:rPr>
      </w:pPr>
      <w:r w:rsidRPr="00597873">
        <w:rPr>
          <w:b/>
          <w:color w:val="2342DD"/>
          <w:sz w:val="24"/>
          <w:szCs w:val="24"/>
          <w:u w:val="single"/>
        </w:rPr>
        <w:lastRenderedPageBreak/>
        <w:t>OGBIC02</w:t>
      </w:r>
      <w:r w:rsidR="000606C2" w:rsidRPr="00597873">
        <w:rPr>
          <w:b/>
          <w:color w:val="2342DD"/>
          <w:sz w:val="24"/>
          <w:szCs w:val="24"/>
          <w:u w:val="single"/>
        </w:rPr>
        <w:t xml:space="preserve"> : </w:t>
      </w:r>
      <w:r w:rsidRPr="00597873">
        <w:rPr>
          <w:b/>
          <w:color w:val="2342DD"/>
          <w:sz w:val="24"/>
          <w:szCs w:val="24"/>
          <w:u w:val="single"/>
        </w:rPr>
        <w:t>RENSEIGNEMENTS FISCAUX</w:t>
      </w:r>
      <w:r w:rsidR="00AB2CDC" w:rsidRPr="00597873">
        <w:rPr>
          <w:b/>
          <w:color w:val="2342DD"/>
          <w:sz w:val="24"/>
          <w:szCs w:val="24"/>
          <w:u w:val="single"/>
        </w:rPr>
        <w:t xml:space="preserve"> ET TRANSFERT DE CHARGES</w:t>
      </w:r>
    </w:p>
    <w:p w:rsidR="0068063F" w:rsidRPr="0095341A" w:rsidRDefault="0068063F" w:rsidP="00CC2B9E">
      <w:pPr>
        <w:jc w:val="center"/>
        <w:rPr>
          <w:b/>
          <w:color w:val="FF0000"/>
          <w:sz w:val="24"/>
          <w:szCs w:val="24"/>
        </w:rPr>
      </w:pPr>
    </w:p>
    <w:p w:rsidR="00890B31" w:rsidRDefault="00890B31" w:rsidP="00CF54D9"/>
    <w:tbl>
      <w:tblPr>
        <w:tblW w:w="0" w:type="auto"/>
        <w:jc w:val="center"/>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890"/>
        <w:gridCol w:w="1559"/>
        <w:gridCol w:w="1528"/>
        <w:gridCol w:w="1449"/>
        <w:gridCol w:w="1486"/>
      </w:tblGrid>
      <w:tr w:rsidR="00474373" w:rsidRPr="00AA440E" w:rsidTr="000632EE">
        <w:trPr>
          <w:jc w:val="center"/>
        </w:trPr>
        <w:tc>
          <w:tcPr>
            <w:tcW w:w="4890" w:type="dxa"/>
            <w:tcBorders>
              <w:top w:val="nil"/>
              <w:left w:val="nil"/>
              <w:bottom w:val="single" w:sz="6" w:space="0" w:color="auto"/>
              <w:right w:val="nil"/>
            </w:tcBorders>
            <w:shd w:val="clear" w:color="auto" w:fill="auto"/>
          </w:tcPr>
          <w:p w:rsidR="00474373" w:rsidRPr="00474373" w:rsidRDefault="00474373" w:rsidP="00CF54D9"/>
        </w:tc>
        <w:tc>
          <w:tcPr>
            <w:tcW w:w="3087" w:type="dxa"/>
            <w:gridSpan w:val="2"/>
            <w:tcBorders>
              <w:top w:val="nil"/>
              <w:left w:val="nil"/>
              <w:bottom w:val="single" w:sz="6" w:space="0" w:color="auto"/>
              <w:right w:val="nil"/>
            </w:tcBorders>
            <w:shd w:val="clear" w:color="auto" w:fill="auto"/>
          </w:tcPr>
          <w:p w:rsidR="00474373" w:rsidRPr="00474373" w:rsidRDefault="00474373" w:rsidP="00AA440E">
            <w:pPr>
              <w:jc w:val="right"/>
            </w:pPr>
            <w:r>
              <w:t xml:space="preserve">Néant </w:t>
            </w:r>
          </w:p>
        </w:tc>
        <w:tc>
          <w:tcPr>
            <w:tcW w:w="2935" w:type="dxa"/>
            <w:gridSpan w:val="2"/>
            <w:tcBorders>
              <w:top w:val="nil"/>
              <w:left w:val="nil"/>
              <w:bottom w:val="single" w:sz="6" w:space="0" w:color="auto"/>
              <w:right w:val="nil"/>
            </w:tcBorders>
            <w:shd w:val="clear" w:color="auto" w:fill="auto"/>
          </w:tcPr>
          <w:p w:rsidR="00474373" w:rsidRPr="00474373" w:rsidRDefault="00474373" w:rsidP="00334A09">
            <w:pPr>
              <w:jc w:val="center"/>
            </w:pPr>
          </w:p>
        </w:tc>
      </w:tr>
      <w:tr w:rsidR="00474373" w:rsidRPr="00AA440E" w:rsidTr="000632EE">
        <w:trPr>
          <w:jc w:val="center"/>
        </w:trPr>
        <w:tc>
          <w:tcPr>
            <w:tcW w:w="10912" w:type="dxa"/>
            <w:gridSpan w:val="5"/>
            <w:tcBorders>
              <w:top w:val="single" w:sz="6" w:space="0" w:color="auto"/>
              <w:left w:val="single" w:sz="6" w:space="0" w:color="auto"/>
              <w:bottom w:val="single" w:sz="6" w:space="0" w:color="auto"/>
              <w:right w:val="single" w:sz="6" w:space="0" w:color="auto"/>
            </w:tcBorders>
            <w:shd w:val="clear" w:color="auto" w:fill="CCCCCC"/>
          </w:tcPr>
          <w:p w:rsidR="00A01E06" w:rsidRDefault="00AB2CDC" w:rsidP="005A117F">
            <w:pPr>
              <w:jc w:val="center"/>
              <w:rPr>
                <w:b/>
              </w:rPr>
            </w:pPr>
            <w:r w:rsidRPr="005A117F">
              <w:rPr>
                <w:b/>
              </w:rPr>
              <w:t xml:space="preserve">TRANSFERT DE CHARGES, DEDUCTIONS COMPTABLES, </w:t>
            </w:r>
            <w:r w:rsidR="00474373" w:rsidRPr="005A117F">
              <w:rPr>
                <w:b/>
              </w:rPr>
              <w:t>REINTEGRATION</w:t>
            </w:r>
            <w:r w:rsidRPr="005A117F">
              <w:rPr>
                <w:b/>
              </w:rPr>
              <w:t xml:space="preserve">S FISCALES </w:t>
            </w:r>
          </w:p>
          <w:p w:rsidR="00474373" w:rsidRPr="00474373" w:rsidRDefault="00AB2CDC" w:rsidP="00A01E06">
            <w:pPr>
              <w:jc w:val="center"/>
            </w:pPr>
            <w:r w:rsidRPr="005A117F">
              <w:rPr>
                <w:b/>
              </w:rPr>
              <w:t>DES</w:t>
            </w:r>
            <w:r w:rsidR="00474373" w:rsidRPr="005A117F">
              <w:rPr>
                <w:b/>
              </w:rPr>
              <w:t xml:space="preserve"> CHARGES MIXTES </w:t>
            </w:r>
          </w:p>
        </w:tc>
      </w:tr>
      <w:tr w:rsidR="00474373" w:rsidRPr="00AA440E" w:rsidTr="000632EE">
        <w:trPr>
          <w:jc w:val="center"/>
        </w:trPr>
        <w:tc>
          <w:tcPr>
            <w:tcW w:w="4890"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AA440E">
            <w:pPr>
              <w:jc w:val="center"/>
            </w:pPr>
            <w:r>
              <w:t>Libellés</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68063F">
            <w:pPr>
              <w:jc w:val="center"/>
            </w:pPr>
            <w:r>
              <w:t>Montant total</w:t>
            </w:r>
          </w:p>
        </w:tc>
        <w:tc>
          <w:tcPr>
            <w:tcW w:w="4463"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AA440E">
            <w:pPr>
              <w:jc w:val="center"/>
            </w:pPr>
            <w:r>
              <w:t>Montant</w:t>
            </w:r>
          </w:p>
        </w:tc>
      </w:tr>
      <w:tr w:rsidR="00474373" w:rsidRPr="00AA440E" w:rsidTr="000632EE">
        <w:trPr>
          <w:jc w:val="center"/>
        </w:trPr>
        <w:tc>
          <w:tcPr>
            <w:tcW w:w="4890" w:type="dxa"/>
            <w:vMerge/>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CF54D9"/>
        </w:tc>
        <w:tc>
          <w:tcPr>
            <w:tcW w:w="1559" w:type="dxa"/>
            <w:vMerge/>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CCCCCC"/>
            <w:vAlign w:val="center"/>
          </w:tcPr>
          <w:p w:rsidR="0068063F" w:rsidRDefault="00474373" w:rsidP="00AA440E">
            <w:pPr>
              <w:jc w:val="center"/>
            </w:pPr>
            <w:r>
              <w:t xml:space="preserve">Transfert de </w:t>
            </w:r>
          </w:p>
          <w:p w:rsidR="00474373" w:rsidRPr="00474373" w:rsidRDefault="00474373" w:rsidP="00AA440E">
            <w:pPr>
              <w:jc w:val="center"/>
            </w:pPr>
            <w:r>
              <w:t>charge</w:t>
            </w:r>
          </w:p>
        </w:tc>
        <w:tc>
          <w:tcPr>
            <w:tcW w:w="1449" w:type="dxa"/>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AA440E">
            <w:pPr>
              <w:jc w:val="center"/>
            </w:pPr>
            <w:r>
              <w:t>Neutralisé comptablement</w:t>
            </w:r>
          </w:p>
        </w:tc>
        <w:tc>
          <w:tcPr>
            <w:tcW w:w="1486" w:type="dxa"/>
            <w:tcBorders>
              <w:top w:val="single" w:sz="6" w:space="0" w:color="auto"/>
              <w:left w:val="single" w:sz="6" w:space="0" w:color="auto"/>
              <w:bottom w:val="single" w:sz="6" w:space="0" w:color="auto"/>
              <w:right w:val="single" w:sz="6" w:space="0" w:color="auto"/>
            </w:tcBorders>
            <w:shd w:val="clear" w:color="auto" w:fill="CCCCCC"/>
            <w:vAlign w:val="center"/>
          </w:tcPr>
          <w:p w:rsidR="00474373" w:rsidRPr="00474373" w:rsidRDefault="00474373" w:rsidP="00AA440E">
            <w:pPr>
              <w:jc w:val="center"/>
            </w:pPr>
            <w:r>
              <w:t>Réintégré fiscalement</w:t>
            </w: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B542A0" w:rsidRDefault="00474373" w:rsidP="00CF54D9">
            <w:pPr>
              <w:rPr>
                <w:b/>
              </w:rPr>
            </w:pPr>
            <w:r w:rsidRPr="00107ADF">
              <w:rPr>
                <w:b/>
              </w:rPr>
              <w:t>CHARGES MIXTES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Véhicules (carburant, assurance, entretien…)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 xml:space="preserve">Habitation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156FA4" w:rsidP="00156FA4">
            <w:r>
              <w:t>d</w:t>
            </w:r>
            <w:r w:rsidR="00474373">
              <w:t>ont taxe foncière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Autres dépenses liées à l’habitation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334A09" w:rsidRDefault="00474373" w:rsidP="00CF54D9">
            <w:pPr>
              <w:rPr>
                <w:b/>
                <w:color w:val="0070C0"/>
              </w:rPr>
            </w:pPr>
            <w:r w:rsidRPr="00107ADF">
              <w:rPr>
                <w:b/>
              </w:rPr>
              <w:t>PRELEVEMENTS EN NATURE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Marchandises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114B4B" w:rsidRPr="00474373" w:rsidRDefault="00114B4B"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Matières premières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Fournitures consommables et charges externes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B542A0" w:rsidRDefault="00474373" w:rsidP="00CF54D9">
            <w:pPr>
              <w:rPr>
                <w:b/>
              </w:rPr>
            </w:pPr>
            <w:r w:rsidRPr="00107ADF">
              <w:rPr>
                <w:b/>
              </w:rPr>
              <w:t>REMUNERATIONS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Salaires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156FA4" w:rsidP="00156FA4">
            <w:r>
              <w:t>d</w:t>
            </w:r>
            <w:r w:rsidR="00474373">
              <w:t xml:space="preserve">ont indemnités journalières des salariés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Charges sociales sur salaires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156FA4">
            <w:r>
              <w:t>Cotisationssociales personnelles de l’exploitant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Rémunération du conjoint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Rémunération de l’exploitant et/ou gérant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Rémunération des associés non gérants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107ADF" w:rsidRDefault="00474373" w:rsidP="00CF54D9">
            <w:pPr>
              <w:rPr>
                <w:b/>
              </w:rPr>
            </w:pPr>
            <w:r w:rsidRPr="00107ADF">
              <w:rPr>
                <w:b/>
              </w:rPr>
              <w:t>IMPOTS ET TAXES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CSG non déductible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B542A0" w:rsidRDefault="00474373" w:rsidP="00CF54D9">
            <w:pPr>
              <w:rPr>
                <w:b/>
              </w:rPr>
            </w:pPr>
            <w:r w:rsidRPr="00107ADF">
              <w:rPr>
                <w:b/>
              </w:rPr>
              <w:t>FRAIS FINANCIERS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Intérêts sur emprunts à moyen et long terme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Intérêts sur crédits à court terme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B542A0" w:rsidRDefault="00474373" w:rsidP="00CF54D9">
            <w:pPr>
              <w:rPr>
                <w:b/>
              </w:rPr>
            </w:pPr>
            <w:r w:rsidRPr="00107ADF">
              <w:rPr>
                <w:b/>
              </w:rPr>
              <w:t>AUTRES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Amendes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Frais de tenue de comptabilité et d’adhésion à un CGA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r>
              <w:t>Amortissements excédentaires des véhicules de tourisme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AA440E">
            <w:pPr>
              <w:jc w:val="center"/>
            </w:pPr>
          </w:p>
        </w:tc>
      </w:tr>
      <w:tr w:rsidR="00474373"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474373" w:rsidRDefault="006A5F77" w:rsidP="00CF54D9">
            <w:r>
              <w:t>Divers :</w:t>
            </w:r>
          </w:p>
          <w:p w:rsidR="006A5F77" w:rsidRDefault="006A5F77" w:rsidP="00CF54D9">
            <w:r>
              <w:t>(à préciser)</w:t>
            </w:r>
          </w:p>
          <w:p w:rsidR="006A5F77" w:rsidRPr="00474373" w:rsidRDefault="006A5F77" w:rsidP="00CF54D9">
            <w:r>
              <w:t>(à préciser)</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74373" w:rsidRPr="00474373" w:rsidRDefault="00474373" w:rsidP="00CF54D9"/>
        </w:tc>
        <w:tc>
          <w:tcPr>
            <w:tcW w:w="1528" w:type="dxa"/>
            <w:tcBorders>
              <w:top w:val="single" w:sz="6" w:space="0" w:color="auto"/>
              <w:left w:val="single" w:sz="6" w:space="0" w:color="auto"/>
              <w:bottom w:val="single" w:sz="6" w:space="0" w:color="auto"/>
              <w:right w:val="single" w:sz="6" w:space="0" w:color="auto"/>
            </w:tcBorders>
            <w:shd w:val="clear" w:color="auto" w:fill="auto"/>
          </w:tcPr>
          <w:p w:rsidR="00114B4B" w:rsidRPr="00474373" w:rsidRDefault="00114B4B" w:rsidP="00AA440E">
            <w:pPr>
              <w:jc w:val="center"/>
            </w:pPr>
          </w:p>
        </w:tc>
        <w:tc>
          <w:tcPr>
            <w:tcW w:w="1449" w:type="dxa"/>
            <w:tcBorders>
              <w:top w:val="single" w:sz="6" w:space="0" w:color="auto"/>
              <w:left w:val="single" w:sz="6" w:space="0" w:color="auto"/>
              <w:bottom w:val="single" w:sz="6" w:space="0" w:color="auto"/>
              <w:right w:val="single" w:sz="6" w:space="0" w:color="auto"/>
            </w:tcBorders>
            <w:shd w:val="clear" w:color="auto" w:fill="auto"/>
          </w:tcPr>
          <w:p w:rsidR="00114B4B" w:rsidRPr="00474373" w:rsidRDefault="00114B4B" w:rsidP="00AA440E">
            <w:pPr>
              <w:jc w:val="center"/>
            </w:pPr>
          </w:p>
        </w:tc>
        <w:tc>
          <w:tcPr>
            <w:tcW w:w="1486" w:type="dxa"/>
            <w:tcBorders>
              <w:top w:val="single" w:sz="6" w:space="0" w:color="auto"/>
              <w:left w:val="single" w:sz="6" w:space="0" w:color="auto"/>
              <w:bottom w:val="single" w:sz="6" w:space="0" w:color="auto"/>
              <w:right w:val="single" w:sz="6" w:space="0" w:color="auto"/>
            </w:tcBorders>
            <w:shd w:val="clear" w:color="auto" w:fill="auto"/>
          </w:tcPr>
          <w:p w:rsidR="001537AD" w:rsidRPr="00474373" w:rsidRDefault="001537AD" w:rsidP="00AA440E">
            <w:pPr>
              <w:jc w:val="center"/>
            </w:pPr>
          </w:p>
        </w:tc>
      </w:tr>
      <w:tr w:rsidR="006A5F77" w:rsidRPr="00AA440E" w:rsidTr="000632EE">
        <w:trPr>
          <w:jc w:val="center"/>
        </w:trPr>
        <w:tc>
          <w:tcPr>
            <w:tcW w:w="4890" w:type="dxa"/>
            <w:tcBorders>
              <w:top w:val="single" w:sz="6" w:space="0" w:color="auto"/>
              <w:left w:val="single" w:sz="6" w:space="0" w:color="auto"/>
              <w:bottom w:val="single" w:sz="6" w:space="0" w:color="auto"/>
              <w:right w:val="single" w:sz="6" w:space="0" w:color="auto"/>
            </w:tcBorders>
            <w:shd w:val="clear" w:color="auto" w:fill="auto"/>
          </w:tcPr>
          <w:p w:rsidR="006A5F77" w:rsidRPr="00156FA4" w:rsidRDefault="006A5F77" w:rsidP="00CF54D9">
            <w:pPr>
              <w:rPr>
                <w:b/>
              </w:rPr>
            </w:pPr>
            <w:r w:rsidRPr="00107ADF">
              <w:rPr>
                <w:b/>
              </w:rPr>
              <w:t>TVA REVERSEE SUR CHARGES MIXTES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A5F77" w:rsidRPr="00474373" w:rsidRDefault="006A5F77" w:rsidP="00CF54D9"/>
        </w:tc>
        <w:tc>
          <w:tcPr>
            <w:tcW w:w="1528" w:type="dxa"/>
            <w:tcBorders>
              <w:top w:val="single" w:sz="6" w:space="0" w:color="auto"/>
              <w:left w:val="single" w:sz="6" w:space="0" w:color="auto"/>
              <w:bottom w:val="single" w:sz="6" w:space="0" w:color="auto"/>
              <w:right w:val="single" w:sz="6" w:space="0" w:color="auto"/>
            </w:tcBorders>
            <w:shd w:val="clear" w:color="auto" w:fill="CCCCCC"/>
          </w:tcPr>
          <w:p w:rsidR="006A5F77" w:rsidRPr="00474373" w:rsidRDefault="006A5F77" w:rsidP="00CF54D9"/>
        </w:tc>
        <w:tc>
          <w:tcPr>
            <w:tcW w:w="1449" w:type="dxa"/>
            <w:tcBorders>
              <w:top w:val="single" w:sz="6" w:space="0" w:color="auto"/>
              <w:left w:val="single" w:sz="6" w:space="0" w:color="auto"/>
              <w:bottom w:val="single" w:sz="6" w:space="0" w:color="auto"/>
              <w:right w:val="single" w:sz="6" w:space="0" w:color="auto"/>
            </w:tcBorders>
            <w:shd w:val="clear" w:color="auto" w:fill="CCCCCC"/>
          </w:tcPr>
          <w:p w:rsidR="006A5F77" w:rsidRPr="00474373" w:rsidRDefault="006A5F77" w:rsidP="00CF54D9"/>
        </w:tc>
        <w:tc>
          <w:tcPr>
            <w:tcW w:w="1486" w:type="dxa"/>
            <w:tcBorders>
              <w:top w:val="single" w:sz="6" w:space="0" w:color="auto"/>
              <w:left w:val="single" w:sz="6" w:space="0" w:color="auto"/>
              <w:bottom w:val="single" w:sz="6" w:space="0" w:color="auto"/>
              <w:right w:val="single" w:sz="6" w:space="0" w:color="auto"/>
            </w:tcBorders>
            <w:shd w:val="clear" w:color="auto" w:fill="CCCCCC"/>
          </w:tcPr>
          <w:p w:rsidR="006A5F77" w:rsidRPr="00474373" w:rsidRDefault="006A5F77" w:rsidP="00CF54D9"/>
        </w:tc>
      </w:tr>
    </w:tbl>
    <w:p w:rsidR="00B51D1A" w:rsidRDefault="00B51D1A" w:rsidP="00CF54D9">
      <w:pPr>
        <w:rPr>
          <w:sz w:val="28"/>
          <w:szCs w:val="28"/>
        </w:rPr>
      </w:pPr>
    </w:p>
    <w:tbl>
      <w:tblPr>
        <w:tblW w:w="10968" w:type="dxa"/>
        <w:jc w:val="center"/>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9454"/>
        <w:gridCol w:w="1514"/>
      </w:tblGrid>
      <w:tr w:rsidR="00B51D1A" w:rsidRPr="00AA440E" w:rsidTr="000632EE">
        <w:trPr>
          <w:trHeight w:val="251"/>
          <w:jc w:val="center"/>
        </w:trPr>
        <w:tc>
          <w:tcPr>
            <w:tcW w:w="9454" w:type="dxa"/>
            <w:shd w:val="clear" w:color="auto" w:fill="CCCCCC"/>
            <w:vAlign w:val="center"/>
          </w:tcPr>
          <w:p w:rsidR="00B51D1A" w:rsidRPr="00F13EC6" w:rsidRDefault="00A01E06" w:rsidP="00260076">
            <w:pPr>
              <w:jc w:val="center"/>
              <w:rPr>
                <w:b/>
              </w:rPr>
            </w:pPr>
            <w:r w:rsidRPr="005A117F">
              <w:rPr>
                <w:b/>
              </w:rPr>
              <w:t>DEDUCTIONS FISCALES dont plus-values exonérées</w:t>
            </w:r>
          </w:p>
        </w:tc>
        <w:tc>
          <w:tcPr>
            <w:tcW w:w="1514" w:type="dxa"/>
            <w:shd w:val="clear" w:color="auto" w:fill="CCCCCC"/>
          </w:tcPr>
          <w:p w:rsidR="00B51D1A" w:rsidRPr="00F13EC6" w:rsidRDefault="00B51D1A" w:rsidP="00AA440E">
            <w:pPr>
              <w:jc w:val="center"/>
              <w:rPr>
                <w:b/>
              </w:rPr>
            </w:pPr>
            <w:r w:rsidRPr="00F13EC6">
              <w:rPr>
                <w:b/>
              </w:rPr>
              <w:t>Montant déduit</w:t>
            </w:r>
          </w:p>
        </w:tc>
      </w:tr>
      <w:tr w:rsidR="00B51D1A" w:rsidRPr="00AA440E" w:rsidTr="000632EE">
        <w:trPr>
          <w:trHeight w:val="251"/>
          <w:jc w:val="center"/>
        </w:trPr>
        <w:tc>
          <w:tcPr>
            <w:tcW w:w="9454" w:type="dxa"/>
            <w:shd w:val="clear" w:color="auto" w:fill="auto"/>
          </w:tcPr>
          <w:p w:rsidR="00B51D1A" w:rsidRPr="00156FA4" w:rsidRDefault="00B51D1A" w:rsidP="00CF54D9">
            <w:pPr>
              <w:rPr>
                <w:b/>
              </w:rPr>
            </w:pPr>
            <w:r w:rsidRPr="00107ADF">
              <w:rPr>
                <w:b/>
              </w:rPr>
              <w:t>Plus-values</w:t>
            </w:r>
          </w:p>
        </w:tc>
        <w:tc>
          <w:tcPr>
            <w:tcW w:w="1514" w:type="dxa"/>
            <w:shd w:val="clear" w:color="auto" w:fill="auto"/>
          </w:tcPr>
          <w:p w:rsidR="00B51D1A" w:rsidRPr="00B51D1A" w:rsidRDefault="00B51D1A" w:rsidP="00CF54D9"/>
        </w:tc>
      </w:tr>
      <w:tr w:rsidR="00B51D1A" w:rsidRPr="00AA440E" w:rsidTr="000632EE">
        <w:trPr>
          <w:trHeight w:val="2009"/>
          <w:jc w:val="center"/>
        </w:trPr>
        <w:tc>
          <w:tcPr>
            <w:tcW w:w="9454" w:type="dxa"/>
            <w:shd w:val="clear" w:color="auto" w:fill="auto"/>
          </w:tcPr>
          <w:p w:rsidR="00B51D1A" w:rsidRDefault="00B51D1A" w:rsidP="00CF54D9">
            <w:r>
              <w:t>Article du CGI permettant l’exonération</w:t>
            </w:r>
          </w:p>
          <w:p w:rsidR="00B51D1A" w:rsidRDefault="00B51D1A" w:rsidP="00AA440E">
            <w:pPr>
              <w:numPr>
                <w:ilvl w:val="0"/>
                <w:numId w:val="7"/>
              </w:numPr>
            </w:pPr>
            <w:r>
              <w:t>151 septies</w:t>
            </w:r>
          </w:p>
          <w:p w:rsidR="00B51D1A" w:rsidRDefault="00B51D1A" w:rsidP="00AA440E">
            <w:pPr>
              <w:numPr>
                <w:ilvl w:val="0"/>
                <w:numId w:val="7"/>
              </w:numPr>
            </w:pPr>
            <w:r>
              <w:t>151 septies A</w:t>
            </w:r>
          </w:p>
          <w:p w:rsidR="00B51D1A" w:rsidRDefault="00B51D1A" w:rsidP="00AA440E">
            <w:pPr>
              <w:numPr>
                <w:ilvl w:val="0"/>
                <w:numId w:val="7"/>
              </w:numPr>
            </w:pPr>
            <w:r>
              <w:t>151 septies B</w:t>
            </w:r>
          </w:p>
          <w:p w:rsidR="00B51D1A" w:rsidRDefault="00B51D1A" w:rsidP="00AA440E">
            <w:pPr>
              <w:numPr>
                <w:ilvl w:val="0"/>
                <w:numId w:val="7"/>
              </w:numPr>
            </w:pPr>
            <w:r>
              <w:t>238 quindecies</w:t>
            </w:r>
          </w:p>
          <w:p w:rsidR="00B51D1A" w:rsidRDefault="00B51D1A" w:rsidP="00AA440E">
            <w:pPr>
              <w:numPr>
                <w:ilvl w:val="0"/>
                <w:numId w:val="7"/>
              </w:numPr>
            </w:pPr>
            <w:r>
              <w:t>Autres</w:t>
            </w:r>
          </w:p>
          <w:p w:rsidR="00B51D1A" w:rsidRDefault="00B51D1A" w:rsidP="00AA440E">
            <w:pPr>
              <w:ind w:left="990"/>
            </w:pPr>
            <w:r>
              <w:t xml:space="preserve">              (à préciser)</w:t>
            </w:r>
          </w:p>
          <w:p w:rsidR="00B51D1A" w:rsidRPr="00B51D1A" w:rsidRDefault="00B51D1A" w:rsidP="0070460C">
            <w:pPr>
              <w:ind w:left="990"/>
            </w:pPr>
            <w:r>
              <w:t xml:space="preserve">              (à préciser)</w:t>
            </w:r>
          </w:p>
        </w:tc>
        <w:tc>
          <w:tcPr>
            <w:tcW w:w="1514" w:type="dxa"/>
            <w:shd w:val="clear" w:color="auto" w:fill="auto"/>
          </w:tcPr>
          <w:p w:rsidR="001537AD" w:rsidRPr="00B51D1A" w:rsidRDefault="001537AD" w:rsidP="00AA440E">
            <w:pPr>
              <w:jc w:val="center"/>
            </w:pPr>
          </w:p>
        </w:tc>
      </w:tr>
      <w:tr w:rsidR="005D2CDC" w:rsidRPr="00AA440E" w:rsidTr="000632EE">
        <w:trPr>
          <w:trHeight w:val="145"/>
          <w:jc w:val="center"/>
        </w:trPr>
        <w:tc>
          <w:tcPr>
            <w:tcW w:w="9454" w:type="dxa"/>
            <w:shd w:val="clear" w:color="auto" w:fill="auto"/>
          </w:tcPr>
          <w:p w:rsidR="005D2CDC" w:rsidRDefault="005D2CDC" w:rsidP="00CF54D9">
            <w:r>
              <w:t>Plus-value court terme différée</w:t>
            </w:r>
          </w:p>
        </w:tc>
        <w:tc>
          <w:tcPr>
            <w:tcW w:w="1514" w:type="dxa"/>
            <w:shd w:val="clear" w:color="auto" w:fill="auto"/>
          </w:tcPr>
          <w:p w:rsidR="005D2CDC" w:rsidRDefault="005D2CDC" w:rsidP="00AA440E">
            <w:pPr>
              <w:jc w:val="center"/>
            </w:pPr>
          </w:p>
        </w:tc>
      </w:tr>
      <w:tr w:rsidR="005D2CDC" w:rsidRPr="00AA440E" w:rsidTr="000632EE">
        <w:trPr>
          <w:trHeight w:val="178"/>
          <w:jc w:val="center"/>
        </w:trPr>
        <w:tc>
          <w:tcPr>
            <w:tcW w:w="9454" w:type="dxa"/>
            <w:shd w:val="clear" w:color="auto" w:fill="auto"/>
          </w:tcPr>
          <w:p w:rsidR="005D2CDC" w:rsidRDefault="005D2CDC" w:rsidP="00CF54D9">
            <w:r>
              <w:t>Plus-value à long terme imposée au taux de 16%</w:t>
            </w:r>
          </w:p>
        </w:tc>
        <w:tc>
          <w:tcPr>
            <w:tcW w:w="1514" w:type="dxa"/>
            <w:shd w:val="clear" w:color="auto" w:fill="auto"/>
          </w:tcPr>
          <w:p w:rsidR="005D2CDC" w:rsidRDefault="005D2CDC" w:rsidP="00AA440E">
            <w:pPr>
              <w:jc w:val="center"/>
            </w:pPr>
          </w:p>
        </w:tc>
      </w:tr>
      <w:tr w:rsidR="005D2CDC" w:rsidRPr="00AA440E" w:rsidTr="000632EE">
        <w:trPr>
          <w:trHeight w:val="96"/>
          <w:jc w:val="center"/>
        </w:trPr>
        <w:tc>
          <w:tcPr>
            <w:tcW w:w="9454" w:type="dxa"/>
            <w:shd w:val="clear" w:color="auto" w:fill="auto"/>
          </w:tcPr>
          <w:p w:rsidR="005D2CDC" w:rsidRPr="00F13EC6" w:rsidRDefault="005D2CDC" w:rsidP="00CF54D9">
            <w:pPr>
              <w:rPr>
                <w:b/>
              </w:rPr>
            </w:pPr>
            <w:r w:rsidRPr="00F13EC6">
              <w:rPr>
                <w:b/>
              </w:rPr>
              <w:t>Autres déductions fiscales</w:t>
            </w:r>
          </w:p>
          <w:p w:rsidR="005D2CDC" w:rsidRDefault="005D2CDC" w:rsidP="00CF54D9">
            <w:r>
              <w:t xml:space="preserve">                  (à préciser)                                                              </w:t>
            </w:r>
          </w:p>
          <w:p w:rsidR="005D2CDC" w:rsidRDefault="005D2CDC" w:rsidP="0070460C">
            <w:pPr>
              <w:tabs>
                <w:tab w:val="left" w:pos="4945"/>
              </w:tabs>
            </w:pPr>
            <w:r>
              <w:t xml:space="preserve">                  (à préciser</w:t>
            </w:r>
            <w:r w:rsidR="0070460C">
              <w:t>)</w:t>
            </w:r>
          </w:p>
        </w:tc>
        <w:tc>
          <w:tcPr>
            <w:tcW w:w="1514" w:type="dxa"/>
            <w:shd w:val="clear" w:color="auto" w:fill="auto"/>
          </w:tcPr>
          <w:p w:rsidR="005D2CDC" w:rsidRDefault="005D2CDC" w:rsidP="00AA440E">
            <w:pPr>
              <w:jc w:val="center"/>
            </w:pPr>
          </w:p>
        </w:tc>
      </w:tr>
    </w:tbl>
    <w:p w:rsidR="00AA26AC" w:rsidRDefault="00AA26AC" w:rsidP="0077572E">
      <w:pPr>
        <w:widowControl w:val="0"/>
        <w:jc w:val="both"/>
        <w:rPr>
          <w:b/>
          <w:color w:val="FF0000"/>
          <w:sz w:val="24"/>
          <w:szCs w:val="24"/>
          <w:u w:val="single"/>
        </w:rPr>
      </w:pPr>
    </w:p>
    <w:p w:rsidR="00C82567" w:rsidRDefault="00C82567" w:rsidP="0077572E">
      <w:pPr>
        <w:widowControl w:val="0"/>
        <w:jc w:val="both"/>
        <w:rPr>
          <w:b/>
          <w:color w:val="FF0000"/>
          <w:sz w:val="24"/>
          <w:szCs w:val="24"/>
          <w:u w:val="single"/>
        </w:rPr>
      </w:pPr>
    </w:p>
    <w:p w:rsidR="0077572E" w:rsidRPr="00597873" w:rsidRDefault="0077572E" w:rsidP="0077572E">
      <w:pPr>
        <w:widowControl w:val="0"/>
        <w:jc w:val="both"/>
        <w:rPr>
          <w:b/>
          <w:color w:val="2342DD"/>
          <w:sz w:val="24"/>
          <w:szCs w:val="24"/>
          <w:u w:val="single"/>
        </w:rPr>
      </w:pPr>
      <w:r w:rsidRPr="00597873">
        <w:rPr>
          <w:b/>
          <w:color w:val="2342DD"/>
          <w:sz w:val="24"/>
          <w:szCs w:val="24"/>
          <w:u w:val="single"/>
        </w:rPr>
        <w:lastRenderedPageBreak/>
        <w:t>PRECISIONS</w:t>
      </w:r>
    </w:p>
    <w:p w:rsidR="00D02C22" w:rsidRDefault="00D02C22" w:rsidP="00A01E06">
      <w:pPr>
        <w:jc w:val="both"/>
        <w:rPr>
          <w:b/>
        </w:rPr>
      </w:pPr>
    </w:p>
    <w:p w:rsidR="004F105E" w:rsidRDefault="004F105E" w:rsidP="00A01E06">
      <w:pPr>
        <w:jc w:val="both"/>
        <w:rPr>
          <w:b/>
        </w:rPr>
      </w:pPr>
    </w:p>
    <w:p w:rsidR="000E4705" w:rsidRPr="00991F90" w:rsidRDefault="00A01E06" w:rsidP="00A01E06">
      <w:pPr>
        <w:jc w:val="both"/>
      </w:pPr>
      <w:r w:rsidRPr="002C5DE4">
        <w:rPr>
          <w:b/>
          <w:sz w:val="24"/>
          <w:szCs w:val="24"/>
          <w:u w:val="single"/>
        </w:rPr>
        <w:t>Transferts de charges, déductions comptables, réintégrations fiscales des charges mixtes</w:t>
      </w:r>
      <w:r>
        <w:rPr>
          <w:b/>
        </w:rPr>
        <w:t> </w:t>
      </w:r>
      <w:r w:rsidRPr="00A01E06">
        <w:t xml:space="preserve">:il </w:t>
      </w:r>
      <w:r w:rsidR="000E4705" w:rsidRPr="00A01E06">
        <w:rPr>
          <w:bCs/>
        </w:rPr>
        <w:t>s’agit de la part des charges supportées par l’entreprise, mais générées entièrement ou partiellement par les opérations personnelles de l’exploitant, et qui doit donc lui être réattribuée</w:t>
      </w:r>
      <w:r w:rsidR="000E4705" w:rsidRPr="00991F90">
        <w:t>.</w:t>
      </w:r>
    </w:p>
    <w:p w:rsidR="000E4705" w:rsidRPr="00991F90" w:rsidRDefault="000E4705" w:rsidP="00A01E06">
      <w:pPr>
        <w:jc w:val="both"/>
      </w:pPr>
    </w:p>
    <w:p w:rsidR="000E4705" w:rsidRPr="00991F90" w:rsidRDefault="000E4705" w:rsidP="00A01E06">
      <w:pPr>
        <w:jc w:val="both"/>
        <w:rPr>
          <w:b/>
        </w:rPr>
      </w:pPr>
      <w:r w:rsidRPr="00991F90">
        <w:rPr>
          <w:b/>
        </w:rPr>
        <w:t>A compléter selon le</w:t>
      </w:r>
      <w:r w:rsidR="00A01E06">
        <w:rPr>
          <w:b/>
        </w:rPr>
        <w:t xml:space="preserve">s 3 modes opératoires possibles : </w:t>
      </w:r>
      <w:r w:rsidRPr="00991F90">
        <w:rPr>
          <w:b/>
        </w:rPr>
        <w:t>montants « réintégrés » soit par transfert de charges, soit en décote directe (neutralisation comptable par le compte de l’exploitant), soit par réintégration fiscale (mention sur liasse fiscale).</w:t>
      </w:r>
    </w:p>
    <w:p w:rsidR="000E4705" w:rsidRPr="00991F90" w:rsidRDefault="000E4705" w:rsidP="00A01E06">
      <w:pPr>
        <w:jc w:val="both"/>
      </w:pPr>
    </w:p>
    <w:p w:rsidR="000E4705" w:rsidRPr="00991F90" w:rsidRDefault="000E4705" w:rsidP="00A01E06">
      <w:pPr>
        <w:jc w:val="both"/>
      </w:pPr>
      <w:r w:rsidRPr="00991F90">
        <w:rPr>
          <w:b/>
          <w:bCs/>
        </w:rPr>
        <w:t>Si la balance fait apparaître un solde dans le compte 791 : la colonne transfert de charge du tableau doit être servie.</w:t>
      </w:r>
    </w:p>
    <w:p w:rsidR="000E4705" w:rsidRPr="00991F90" w:rsidRDefault="000E4705" w:rsidP="000E4705">
      <w:pPr>
        <w:widowControl w:val="0"/>
        <w:ind w:left="357"/>
        <w:jc w:val="both"/>
      </w:pPr>
    </w:p>
    <w:p w:rsidR="000E4705" w:rsidRPr="00991F90" w:rsidRDefault="000E4705" w:rsidP="00126216">
      <w:pPr>
        <w:pStyle w:val="Paragraphedeliste"/>
        <w:numPr>
          <w:ilvl w:val="0"/>
          <w:numId w:val="37"/>
        </w:numPr>
        <w:jc w:val="both"/>
      </w:pPr>
      <w:r w:rsidRPr="00126216">
        <w:rPr>
          <w:b/>
          <w:bCs/>
        </w:rPr>
        <w:t>Prélèvements de marchandises et</w:t>
      </w:r>
      <w:r w:rsidR="00B46CA2">
        <w:rPr>
          <w:b/>
          <w:bCs/>
        </w:rPr>
        <w:t>/</w:t>
      </w:r>
      <w:r w:rsidRPr="00126216">
        <w:rPr>
          <w:b/>
          <w:bCs/>
        </w:rPr>
        <w:t>ou de matières premières</w:t>
      </w:r>
      <w:r w:rsidR="00B52E94" w:rsidRPr="00126216">
        <w:rPr>
          <w:b/>
          <w:bCs/>
        </w:rPr>
        <w:t> </w:t>
      </w:r>
      <w:r w:rsidR="00B52E94" w:rsidRPr="00126216">
        <w:rPr>
          <w:bCs/>
        </w:rPr>
        <w:t>:</w:t>
      </w:r>
      <w:r w:rsidR="004672DA" w:rsidRPr="00126216">
        <w:rPr>
          <w:bCs/>
        </w:rPr>
        <w:t xml:space="preserve"> l</w:t>
      </w:r>
      <w:r w:rsidRPr="00126216">
        <w:rPr>
          <w:bCs/>
        </w:rPr>
        <w:t>e régime réel normal ne précise pas cette information, cependant nécessaire selon la nature de l’activité.</w:t>
      </w:r>
      <w:r w:rsidRPr="00991F90">
        <w:t>Il s’agit de consommations et retraits à titre personnel que l’exploitant opère sur les achats de marchandises, de matières premières et de fournitures consommables de l’entreprise.</w:t>
      </w:r>
    </w:p>
    <w:p w:rsidR="002C23F1" w:rsidRDefault="002C23F1" w:rsidP="002C23F1">
      <w:pPr>
        <w:overflowPunct w:val="0"/>
        <w:autoSpaceDE w:val="0"/>
        <w:autoSpaceDN w:val="0"/>
        <w:adjustRightInd w:val="0"/>
        <w:ind w:left="357"/>
        <w:jc w:val="both"/>
        <w:textAlignment w:val="baseline"/>
        <w:rPr>
          <w:b/>
        </w:rPr>
      </w:pPr>
    </w:p>
    <w:p w:rsidR="000E4705" w:rsidRDefault="000E4705" w:rsidP="00B52E94">
      <w:pPr>
        <w:pStyle w:val="Paragraphedeliste"/>
        <w:numPr>
          <w:ilvl w:val="0"/>
          <w:numId w:val="34"/>
        </w:numPr>
        <w:overflowPunct w:val="0"/>
        <w:autoSpaceDE w:val="0"/>
        <w:autoSpaceDN w:val="0"/>
        <w:adjustRightInd w:val="0"/>
        <w:jc w:val="both"/>
        <w:textAlignment w:val="baseline"/>
      </w:pPr>
      <w:r w:rsidRPr="00B52E94">
        <w:rPr>
          <w:b/>
        </w:rPr>
        <w:t>Rémunération de l’exploitant et/ou du gérant, Rémunération des associés non gérant</w:t>
      </w:r>
      <w:r w:rsidR="00B52E94" w:rsidRPr="00B52E94">
        <w:rPr>
          <w:b/>
        </w:rPr>
        <w:t>s :</w:t>
      </w:r>
      <w:r w:rsidR="0039043F">
        <w:t xml:space="preserve">Il </w:t>
      </w:r>
      <w:r w:rsidRPr="00991F90">
        <w:t xml:space="preserve">s’agit du montant véritablement affecté en contrepartie du travail de l’exploitant, et non de la somme globale allouée par exemple à un associé gérant pour se rémunérer et régler ses cotisations sociales et fiscales. Toutes les cotisations personnelles doivent être exclues de cette ligne. </w:t>
      </w:r>
    </w:p>
    <w:p w:rsidR="002C23F1" w:rsidRPr="00991F90" w:rsidRDefault="002C23F1" w:rsidP="000E4705">
      <w:pPr>
        <w:ind w:left="357"/>
        <w:jc w:val="both"/>
      </w:pPr>
    </w:p>
    <w:p w:rsidR="000E4705" w:rsidRDefault="000E4705" w:rsidP="0039043F">
      <w:pPr>
        <w:pStyle w:val="Paragraphedeliste"/>
        <w:numPr>
          <w:ilvl w:val="0"/>
          <w:numId w:val="34"/>
        </w:numPr>
        <w:overflowPunct w:val="0"/>
        <w:autoSpaceDE w:val="0"/>
        <w:autoSpaceDN w:val="0"/>
        <w:adjustRightInd w:val="0"/>
        <w:jc w:val="both"/>
        <w:textAlignment w:val="baseline"/>
      </w:pPr>
      <w:r w:rsidRPr="004672DA">
        <w:rPr>
          <w:b/>
        </w:rPr>
        <w:t>Impôts et taxes</w:t>
      </w:r>
      <w:r w:rsidR="00B52E94" w:rsidRPr="004672DA">
        <w:rPr>
          <w:b/>
        </w:rPr>
        <w:t xml:space="preserve"> : </w:t>
      </w:r>
      <w:r w:rsidR="0039043F" w:rsidRPr="0039043F">
        <w:t>i</w:t>
      </w:r>
      <w:r w:rsidRPr="0039043F">
        <w:t>l s’agit</w:t>
      </w:r>
      <w:r w:rsidRPr="00991F90">
        <w:t xml:space="preserve"> de la part d’impôts et taxes supportée par l’entreprise, mais générée par les opérations personnelles de l’exploitant, et qui doit donc lui être réattribuée (Exemple CSG non déductible comptabilisée par le compte 108).Le montant total de ces impôts et taxes est demandé dans le cadre d’un contrôle de cohérence, car la connaissance de cette information évite les échanges de courriers.</w:t>
      </w:r>
    </w:p>
    <w:p w:rsidR="002C23F1" w:rsidRPr="00991F90" w:rsidRDefault="002C23F1" w:rsidP="000E4705">
      <w:pPr>
        <w:ind w:left="360"/>
        <w:jc w:val="both"/>
      </w:pPr>
    </w:p>
    <w:p w:rsidR="000E4705" w:rsidRDefault="000E4705" w:rsidP="00B52E94">
      <w:pPr>
        <w:pStyle w:val="Paragraphedeliste"/>
        <w:numPr>
          <w:ilvl w:val="0"/>
          <w:numId w:val="34"/>
        </w:numPr>
        <w:jc w:val="both"/>
      </w:pPr>
      <w:r w:rsidRPr="00B52E94">
        <w:rPr>
          <w:b/>
          <w:bCs/>
        </w:rPr>
        <w:t>Frais financiers</w:t>
      </w:r>
      <w:r w:rsidR="00B52E94" w:rsidRPr="00B52E94">
        <w:rPr>
          <w:b/>
          <w:bCs/>
        </w:rPr>
        <w:t> :</w:t>
      </w:r>
      <w:r w:rsidR="0039043F" w:rsidRPr="0039043F">
        <w:rPr>
          <w:bCs/>
        </w:rPr>
        <w:t>c</w:t>
      </w:r>
      <w:r w:rsidRPr="0039043F">
        <w:rPr>
          <w:bCs/>
        </w:rPr>
        <w:t>e</w:t>
      </w:r>
      <w:r w:rsidRPr="00B52E94">
        <w:rPr>
          <w:bCs/>
        </w:rPr>
        <w:t xml:space="preserve"> renseignement permet d’appréhender entre autres le problème de la déductibilité des charges financières quand le compte de l’exploitant est débiteur. </w:t>
      </w:r>
      <w:r w:rsidRPr="00991F90">
        <w:t xml:space="preserve">Il s’agit de la part </w:t>
      </w:r>
      <w:r w:rsidR="0039043F">
        <w:t>f</w:t>
      </w:r>
      <w:r w:rsidRPr="00991F90">
        <w:t>rais financiers supporté</w:t>
      </w:r>
      <w:r w:rsidR="0039043F">
        <w:t>e</w:t>
      </w:r>
      <w:r w:rsidRPr="00991F90">
        <w:t xml:space="preserve"> par l’entreprise, mais généré</w:t>
      </w:r>
      <w:r w:rsidR="0039043F">
        <w:t>e</w:t>
      </w:r>
      <w:r w:rsidRPr="00991F90">
        <w:t xml:space="preserve"> entièrement ou partiellement par les opérations personnelles de l’exploitant, et qui doit donc lui être réattribuée. Il s’agit, par exemple, des charges d’intérêt pour un bâtiment utilisé à la fois par l’activité et à titre personnel.</w:t>
      </w:r>
    </w:p>
    <w:p w:rsidR="002C23F1" w:rsidRPr="00991F90" w:rsidRDefault="002C23F1" w:rsidP="000E4705">
      <w:pPr>
        <w:ind w:left="357"/>
        <w:jc w:val="both"/>
      </w:pPr>
    </w:p>
    <w:p w:rsidR="000E4705" w:rsidRDefault="000E4705" w:rsidP="0039043F">
      <w:pPr>
        <w:pStyle w:val="Paragraphedeliste"/>
        <w:numPr>
          <w:ilvl w:val="0"/>
          <w:numId w:val="34"/>
        </w:numPr>
        <w:overflowPunct w:val="0"/>
        <w:autoSpaceDE w:val="0"/>
        <w:autoSpaceDN w:val="0"/>
        <w:adjustRightInd w:val="0"/>
        <w:jc w:val="both"/>
        <w:textAlignment w:val="baseline"/>
      </w:pPr>
      <w:r w:rsidRPr="004672DA">
        <w:rPr>
          <w:b/>
        </w:rPr>
        <w:t>Frais de tenue de comptabilité</w:t>
      </w:r>
      <w:r w:rsidRPr="00991F90">
        <w:t> </w:t>
      </w:r>
      <w:r w:rsidR="0039043F">
        <w:t>(plafond fiscal de 915 €) : c</w:t>
      </w:r>
      <w:r w:rsidRPr="00991F90">
        <w:t>ette information concerne uniquement les adhérents relevant du régime Réel Simplifié sur Option (RSO), dont le chiffre d’affaires ne dépasse pas le plafond du régime Micro-</w:t>
      </w:r>
      <w:r w:rsidR="0039043F">
        <w:t>E</w:t>
      </w:r>
      <w:r w:rsidRPr="00991F90">
        <w:t>ntreprise</w:t>
      </w:r>
      <w:r w:rsidR="004672DA" w:rsidRPr="0039043F">
        <w:t xml:space="preserve">. </w:t>
      </w:r>
      <w:r w:rsidRPr="0039043F">
        <w:t>Elle permet de vérifier que la réintégration fiscale préalable de ces frais, avant imputation ultérieure sur la déclaration personnelle de</w:t>
      </w:r>
      <w:r w:rsidRPr="00991F90">
        <w:t xml:space="preserve"> l’adhérent, a été effectuée.</w:t>
      </w:r>
    </w:p>
    <w:p w:rsidR="002C23F1" w:rsidRPr="00991F90" w:rsidRDefault="002C23F1" w:rsidP="000E4705">
      <w:pPr>
        <w:ind w:left="357"/>
        <w:jc w:val="both"/>
      </w:pPr>
    </w:p>
    <w:p w:rsidR="000E4705" w:rsidRPr="00991F90" w:rsidRDefault="000E4705" w:rsidP="00E61C3F">
      <w:pPr>
        <w:pStyle w:val="Paragraphedeliste"/>
        <w:numPr>
          <w:ilvl w:val="0"/>
          <w:numId w:val="34"/>
        </w:numPr>
        <w:overflowPunct w:val="0"/>
        <w:autoSpaceDE w:val="0"/>
        <w:autoSpaceDN w:val="0"/>
        <w:adjustRightInd w:val="0"/>
        <w:jc w:val="both"/>
        <w:textAlignment w:val="baseline"/>
      </w:pPr>
      <w:r w:rsidRPr="004672DA">
        <w:rPr>
          <w:b/>
        </w:rPr>
        <w:t>Amortissements</w:t>
      </w:r>
      <w:r w:rsidR="002C23F1" w:rsidRPr="004672DA">
        <w:rPr>
          <w:b/>
        </w:rPr>
        <w:t xml:space="preserve"> : </w:t>
      </w:r>
      <w:r w:rsidR="00E61C3F" w:rsidRPr="00E61C3F">
        <w:t>i</w:t>
      </w:r>
      <w:r w:rsidRPr="00E61C3F">
        <w:t>l s’agit</w:t>
      </w:r>
      <w:r w:rsidRPr="00991F90">
        <w:t xml:space="preserve"> de la part des</w:t>
      </w:r>
      <w:r w:rsidR="00E43790">
        <w:t>a</w:t>
      </w:r>
      <w:r w:rsidRPr="00991F90">
        <w:t>mortissements supporté</w:t>
      </w:r>
      <w:r w:rsidR="00E43790">
        <w:t>e</w:t>
      </w:r>
      <w:r w:rsidRPr="00991F90">
        <w:t xml:space="preserve"> par l’entreprise, mais généré</w:t>
      </w:r>
      <w:r w:rsidR="00E43790">
        <w:t>e</w:t>
      </w:r>
      <w:r w:rsidRPr="00991F90">
        <w:t xml:space="preserve"> entièrement ou partiellement par les opérations personnelles de l’exploitant, et qui doit donc lui être réattribuée.Il s’agit par exemple de la part d’amortissement d’un véhicule utilisé indifféremment pour des déplacements professionnels et des déplacements privés</w:t>
      </w:r>
      <w:r w:rsidR="00BE7973">
        <w:t>.</w:t>
      </w:r>
    </w:p>
    <w:p w:rsidR="000E4705" w:rsidRDefault="000E4705" w:rsidP="000E4705">
      <w:pPr>
        <w:ind w:left="357"/>
        <w:jc w:val="both"/>
      </w:pPr>
    </w:p>
    <w:p w:rsidR="000E4705" w:rsidRPr="00991F90" w:rsidRDefault="00BE7973" w:rsidP="00BE7973">
      <w:pPr>
        <w:pStyle w:val="Paragraphedeliste"/>
        <w:numPr>
          <w:ilvl w:val="0"/>
          <w:numId w:val="34"/>
        </w:numPr>
        <w:jc w:val="both"/>
      </w:pPr>
      <w:r w:rsidRPr="00BE7973">
        <w:rPr>
          <w:b/>
        </w:rPr>
        <w:t>Divers</w:t>
      </w:r>
      <w:r>
        <w:t xml:space="preserve"> : ne pas oublier de compléter les lignes </w:t>
      </w:r>
      <w:r w:rsidR="000E4705" w:rsidRPr="00991F90">
        <w:t xml:space="preserve">si nécessaire des </w:t>
      </w:r>
      <w:r w:rsidR="0037506E">
        <w:t>« </w:t>
      </w:r>
      <w:r w:rsidR="000E4705" w:rsidRPr="00991F90">
        <w:t>autres réintégrations</w:t>
      </w:r>
      <w:r w:rsidR="0037506E">
        <w:t xml:space="preserve"> » </w:t>
      </w:r>
      <w:r w:rsidR="000E4705" w:rsidRPr="00991F90">
        <w:t>et préciser leur nature.</w:t>
      </w:r>
    </w:p>
    <w:p w:rsidR="000E4705" w:rsidRDefault="000E4705" w:rsidP="000E4705"/>
    <w:p w:rsidR="001B5C93" w:rsidRPr="00991F90" w:rsidRDefault="001B5C93" w:rsidP="000E4705"/>
    <w:p w:rsidR="000D6CDB" w:rsidRPr="002C5DE4" w:rsidRDefault="001B5C93" w:rsidP="00F10606">
      <w:pPr>
        <w:jc w:val="both"/>
        <w:rPr>
          <w:b/>
          <w:sz w:val="24"/>
          <w:szCs w:val="24"/>
          <w:u w:val="single"/>
        </w:rPr>
      </w:pPr>
      <w:r w:rsidRPr="002C5DE4">
        <w:rPr>
          <w:b/>
          <w:sz w:val="24"/>
          <w:szCs w:val="24"/>
          <w:u w:val="single"/>
        </w:rPr>
        <w:t>Déductions fiscales</w:t>
      </w:r>
    </w:p>
    <w:p w:rsidR="001B5C93" w:rsidRPr="001B5C93" w:rsidRDefault="001B5C93" w:rsidP="00F10606">
      <w:pPr>
        <w:jc w:val="both"/>
        <w:rPr>
          <w:b/>
          <w:sz w:val="24"/>
          <w:szCs w:val="24"/>
        </w:rPr>
      </w:pPr>
    </w:p>
    <w:p w:rsidR="001B5C93" w:rsidRPr="00991F90" w:rsidRDefault="001B5C93" w:rsidP="001B5C93">
      <w:pPr>
        <w:pStyle w:val="Paragraphedeliste"/>
        <w:numPr>
          <w:ilvl w:val="0"/>
          <w:numId w:val="34"/>
        </w:numPr>
        <w:jc w:val="both"/>
      </w:pPr>
      <w:r w:rsidRPr="00BE7973">
        <w:rPr>
          <w:b/>
        </w:rPr>
        <w:t>Divers</w:t>
      </w:r>
      <w:r>
        <w:t xml:space="preserve"> : ne pas oublier de compléter les lignes </w:t>
      </w:r>
      <w:r w:rsidRPr="00991F90">
        <w:t xml:space="preserve">si nécessaire des </w:t>
      </w:r>
      <w:r>
        <w:t xml:space="preserve">« autres déductions fiscales » </w:t>
      </w:r>
      <w:r w:rsidRPr="00991F90">
        <w:t>et préciser leur nature.</w:t>
      </w: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Pr="00597873" w:rsidRDefault="002B34EF" w:rsidP="00F10606">
      <w:pPr>
        <w:jc w:val="both"/>
        <w:rPr>
          <w:color w:val="2342DD"/>
          <w:sz w:val="24"/>
          <w:szCs w:val="24"/>
          <w:u w:val="single"/>
        </w:rPr>
      </w:pPr>
      <w:r w:rsidRPr="00597873">
        <w:rPr>
          <w:b/>
          <w:color w:val="2342DD"/>
          <w:sz w:val="24"/>
          <w:szCs w:val="24"/>
          <w:u w:val="single"/>
        </w:rPr>
        <w:t>Attention</w:t>
      </w:r>
      <w:r w:rsidRPr="00597873">
        <w:rPr>
          <w:b/>
          <w:color w:val="2342DD"/>
          <w:sz w:val="24"/>
          <w:szCs w:val="24"/>
        </w:rPr>
        <w:t> </w:t>
      </w:r>
      <w:r w:rsidRPr="00597873">
        <w:rPr>
          <w:color w:val="2342DD"/>
          <w:sz w:val="24"/>
          <w:szCs w:val="24"/>
        </w:rPr>
        <w:t xml:space="preserve">: </w:t>
      </w:r>
      <w:r w:rsidRPr="00597873">
        <w:rPr>
          <w:b/>
          <w:color w:val="2342DD"/>
          <w:sz w:val="24"/>
          <w:szCs w:val="24"/>
        </w:rPr>
        <w:t>l</w:t>
      </w:r>
      <w:r w:rsidR="00EB6F31" w:rsidRPr="00597873">
        <w:rPr>
          <w:b/>
          <w:color w:val="2342DD"/>
          <w:sz w:val="24"/>
          <w:szCs w:val="24"/>
        </w:rPr>
        <w:t>e détail des réintégrations diverses et des déductions diverses</w:t>
      </w:r>
      <w:r w:rsidR="00061E9D" w:rsidRPr="00597873">
        <w:rPr>
          <w:rFonts w:ascii="Arial" w:hAnsi="Arial" w:cs="Arial"/>
          <w:color w:val="2342DD"/>
        </w:rPr>
        <w:t xml:space="preserve"> doit être joint à la déclaration à l’aide de l’extension N°2033-B ou N°2058-A (pour le SIE). Pour information, le SIE n’est pas destinataire des tableaux OG</w:t>
      </w:r>
      <w:r w:rsidR="006F1AD6" w:rsidRPr="00597873">
        <w:rPr>
          <w:rFonts w:ascii="Arial" w:hAnsi="Arial" w:cs="Arial"/>
          <w:color w:val="2342DD"/>
        </w:rPr>
        <w:t xml:space="preserve"> et de la balance.</w:t>
      </w:r>
    </w:p>
    <w:p w:rsidR="0037506E" w:rsidRPr="00061E9D" w:rsidRDefault="0037506E" w:rsidP="00F10606">
      <w:pPr>
        <w:jc w:val="both"/>
        <w:rPr>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37506E" w:rsidRDefault="0037506E" w:rsidP="00F10606">
      <w:pPr>
        <w:jc w:val="both"/>
        <w:rPr>
          <w:b/>
          <w:color w:val="FF0000"/>
          <w:sz w:val="24"/>
          <w:szCs w:val="24"/>
          <w:u w:val="single"/>
        </w:rPr>
      </w:pPr>
    </w:p>
    <w:p w:rsidR="00652298" w:rsidRPr="00597873" w:rsidRDefault="00652298" w:rsidP="00D2790A">
      <w:pPr>
        <w:jc w:val="center"/>
        <w:rPr>
          <w:b/>
          <w:color w:val="2342DD"/>
          <w:sz w:val="24"/>
          <w:szCs w:val="24"/>
          <w:u w:val="single"/>
        </w:rPr>
      </w:pPr>
    </w:p>
    <w:p w:rsidR="00D2790A" w:rsidRPr="00597873" w:rsidRDefault="00CF54D9" w:rsidP="00D2790A">
      <w:pPr>
        <w:jc w:val="center"/>
        <w:rPr>
          <w:b/>
          <w:color w:val="2342DD"/>
          <w:sz w:val="24"/>
          <w:szCs w:val="24"/>
          <w:u w:val="single"/>
        </w:rPr>
      </w:pPr>
      <w:r w:rsidRPr="00597873">
        <w:rPr>
          <w:b/>
          <w:color w:val="2342DD"/>
          <w:sz w:val="24"/>
          <w:szCs w:val="24"/>
          <w:u w:val="single"/>
        </w:rPr>
        <w:t>OGBIC03</w:t>
      </w:r>
      <w:r w:rsidR="000606C2" w:rsidRPr="00597873">
        <w:rPr>
          <w:b/>
          <w:color w:val="2342DD"/>
          <w:sz w:val="24"/>
          <w:szCs w:val="24"/>
          <w:u w:val="single"/>
        </w:rPr>
        <w:t xml:space="preserve"> : TVA COLLECTEE </w:t>
      </w:r>
    </w:p>
    <w:p w:rsidR="005A117F" w:rsidRPr="00AA0F2C" w:rsidRDefault="005A117F" w:rsidP="00D2790A">
      <w:pPr>
        <w:jc w:val="center"/>
        <w:rPr>
          <w:b/>
          <w:color w:val="F79646" w:themeColor="accent6"/>
          <w:sz w:val="24"/>
          <w:szCs w:val="24"/>
        </w:rPr>
      </w:pPr>
    </w:p>
    <w:p w:rsidR="00D2790A" w:rsidRDefault="00D2790A" w:rsidP="00D2790A">
      <w:pPr>
        <w:jc w:val="center"/>
      </w:pPr>
    </w:p>
    <w:tbl>
      <w:tblPr>
        <w:tblW w:w="11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271"/>
        <w:gridCol w:w="2409"/>
        <w:gridCol w:w="993"/>
        <w:gridCol w:w="850"/>
        <w:gridCol w:w="851"/>
        <w:gridCol w:w="850"/>
        <w:gridCol w:w="851"/>
        <w:gridCol w:w="850"/>
        <w:gridCol w:w="851"/>
        <w:gridCol w:w="850"/>
        <w:gridCol w:w="702"/>
      </w:tblGrid>
      <w:tr w:rsidR="00F13EC6" w:rsidRPr="00F13EC6" w:rsidTr="000632EE">
        <w:trPr>
          <w:jc w:val="center"/>
        </w:trPr>
        <w:tc>
          <w:tcPr>
            <w:tcW w:w="9776" w:type="dxa"/>
            <w:gridSpan w:val="9"/>
            <w:shd w:val="clear" w:color="auto" w:fill="CCCCCC"/>
          </w:tcPr>
          <w:p w:rsidR="00072390" w:rsidRPr="00F13EC6" w:rsidRDefault="00072390" w:rsidP="00CD5FBD">
            <w:pPr>
              <w:jc w:val="center"/>
              <w:rPr>
                <w:b/>
                <w:sz w:val="24"/>
                <w:szCs w:val="24"/>
              </w:rPr>
            </w:pPr>
            <w:r w:rsidRPr="00F13EC6">
              <w:rPr>
                <w:b/>
                <w:sz w:val="24"/>
                <w:szCs w:val="24"/>
              </w:rPr>
              <w:t>Renseignements généraux concernant la TVA</w:t>
            </w:r>
          </w:p>
        </w:tc>
        <w:tc>
          <w:tcPr>
            <w:tcW w:w="1552" w:type="dxa"/>
            <w:gridSpan w:val="2"/>
            <w:shd w:val="clear" w:color="auto" w:fill="CCCCCC"/>
          </w:tcPr>
          <w:p w:rsidR="00072390" w:rsidRPr="00F13EC6" w:rsidRDefault="00072390" w:rsidP="00452C2B">
            <w:pPr>
              <w:jc w:val="center"/>
              <w:rPr>
                <w:b/>
                <w:sz w:val="24"/>
                <w:szCs w:val="24"/>
              </w:rPr>
            </w:pPr>
            <w:r w:rsidRPr="00F13EC6">
              <w:rPr>
                <w:b/>
                <w:sz w:val="24"/>
                <w:szCs w:val="24"/>
              </w:rPr>
              <w:t>Réponses</w:t>
            </w:r>
          </w:p>
        </w:tc>
      </w:tr>
      <w:tr w:rsidR="00072390" w:rsidRPr="00AA440E" w:rsidTr="000632EE">
        <w:trPr>
          <w:jc w:val="center"/>
        </w:trPr>
        <w:tc>
          <w:tcPr>
            <w:tcW w:w="9776" w:type="dxa"/>
            <w:gridSpan w:val="9"/>
            <w:shd w:val="clear" w:color="auto" w:fill="auto"/>
            <w:vAlign w:val="center"/>
          </w:tcPr>
          <w:p w:rsidR="00072390" w:rsidRPr="00E829EF" w:rsidRDefault="00072390" w:rsidP="00964407">
            <w:r w:rsidRPr="00E829EF">
              <w:t>TVA sur les débits</w:t>
            </w:r>
            <w:r w:rsidR="000C4FDC" w:rsidRPr="00E829EF">
              <w:t xml:space="preserve"> ou encaissements ? </w:t>
            </w:r>
            <w:r w:rsidR="000C4FDC" w:rsidRPr="00D31A4D">
              <w:rPr>
                <w:b/>
              </w:rPr>
              <w:t>(1) Débits</w:t>
            </w:r>
            <w:r w:rsidRPr="00D31A4D">
              <w:rPr>
                <w:b/>
              </w:rPr>
              <w:t>(2) Encaissements(3) Mixte</w:t>
            </w:r>
          </w:p>
        </w:tc>
        <w:tc>
          <w:tcPr>
            <w:tcW w:w="1552" w:type="dxa"/>
            <w:gridSpan w:val="2"/>
            <w:shd w:val="clear" w:color="auto" w:fill="auto"/>
            <w:vAlign w:val="center"/>
          </w:tcPr>
          <w:p w:rsidR="00072390" w:rsidRPr="00E829EF" w:rsidRDefault="00072390" w:rsidP="00E829EF">
            <w:pPr>
              <w:jc w:val="center"/>
            </w:pPr>
          </w:p>
        </w:tc>
      </w:tr>
      <w:tr w:rsidR="00072390" w:rsidRPr="00AA440E" w:rsidTr="000632EE">
        <w:trPr>
          <w:jc w:val="center"/>
        </w:trPr>
        <w:tc>
          <w:tcPr>
            <w:tcW w:w="9776" w:type="dxa"/>
            <w:gridSpan w:val="9"/>
            <w:shd w:val="clear" w:color="auto" w:fill="auto"/>
            <w:vAlign w:val="center"/>
          </w:tcPr>
          <w:p w:rsidR="00072390" w:rsidRPr="00E829EF" w:rsidRDefault="00072390" w:rsidP="00D2790A">
            <w:r w:rsidRPr="00E829EF">
              <w:t xml:space="preserve">Recettes inférieures au seuil de la franchise en base et option pour le régime réel : lettre d’option adressée à l’administration ? </w:t>
            </w:r>
            <w:r w:rsidRPr="00D31A4D">
              <w:rPr>
                <w:b/>
              </w:rPr>
              <w:t>(1) OUI (2) NON</w:t>
            </w:r>
          </w:p>
        </w:tc>
        <w:tc>
          <w:tcPr>
            <w:tcW w:w="1552" w:type="dxa"/>
            <w:gridSpan w:val="2"/>
            <w:shd w:val="clear" w:color="auto" w:fill="auto"/>
            <w:vAlign w:val="center"/>
          </w:tcPr>
          <w:p w:rsidR="00072390" w:rsidRPr="00E829EF" w:rsidRDefault="00072390" w:rsidP="00E829EF">
            <w:pPr>
              <w:jc w:val="center"/>
            </w:pPr>
          </w:p>
        </w:tc>
      </w:tr>
      <w:tr w:rsidR="00A54E40" w:rsidRPr="00A54E40" w:rsidTr="000632EE">
        <w:trPr>
          <w:trHeight w:val="186"/>
          <w:jc w:val="center"/>
        </w:trPr>
        <w:tc>
          <w:tcPr>
            <w:tcW w:w="1271" w:type="dxa"/>
            <w:vMerge w:val="restart"/>
            <w:shd w:val="clear" w:color="auto" w:fill="CCCCCC"/>
            <w:vAlign w:val="center"/>
          </w:tcPr>
          <w:p w:rsidR="00E829EF" w:rsidRPr="00D31A4D" w:rsidRDefault="00E829EF" w:rsidP="00A54E40">
            <w:pPr>
              <w:jc w:val="center"/>
              <w:rPr>
                <w:b/>
                <w:sz w:val="16"/>
                <w:szCs w:val="16"/>
              </w:rPr>
            </w:pPr>
            <w:r w:rsidRPr="00D31A4D">
              <w:rPr>
                <w:b/>
                <w:sz w:val="16"/>
                <w:szCs w:val="16"/>
              </w:rPr>
              <w:t>N°Compte</w:t>
            </w:r>
          </w:p>
        </w:tc>
        <w:tc>
          <w:tcPr>
            <w:tcW w:w="2409" w:type="dxa"/>
            <w:vMerge w:val="restart"/>
            <w:shd w:val="clear" w:color="auto" w:fill="CCCCCC"/>
            <w:vAlign w:val="center"/>
          </w:tcPr>
          <w:p w:rsidR="00AF6736" w:rsidRPr="00D31A4D" w:rsidRDefault="00AF6736" w:rsidP="00AA440E">
            <w:pPr>
              <w:jc w:val="center"/>
              <w:rPr>
                <w:b/>
                <w:sz w:val="16"/>
                <w:szCs w:val="16"/>
              </w:rPr>
            </w:pPr>
          </w:p>
          <w:p w:rsidR="00E829EF" w:rsidRPr="00D31A4D" w:rsidRDefault="00E829EF" w:rsidP="00AA440E">
            <w:pPr>
              <w:jc w:val="center"/>
              <w:rPr>
                <w:b/>
                <w:sz w:val="16"/>
                <w:szCs w:val="16"/>
              </w:rPr>
            </w:pPr>
            <w:r w:rsidRPr="00D31A4D">
              <w:rPr>
                <w:b/>
                <w:sz w:val="16"/>
                <w:szCs w:val="16"/>
              </w:rPr>
              <w:t>Données comptables</w:t>
            </w:r>
          </w:p>
          <w:p w:rsidR="00AF6736" w:rsidRPr="00D31A4D" w:rsidRDefault="00AF6736" w:rsidP="00AA440E">
            <w:pPr>
              <w:jc w:val="center"/>
              <w:rPr>
                <w:b/>
                <w:sz w:val="16"/>
                <w:szCs w:val="16"/>
              </w:rPr>
            </w:pPr>
          </w:p>
        </w:tc>
        <w:tc>
          <w:tcPr>
            <w:tcW w:w="993" w:type="dxa"/>
            <w:vMerge w:val="restart"/>
            <w:shd w:val="clear" w:color="auto" w:fill="CCCCCC"/>
            <w:vAlign w:val="center"/>
          </w:tcPr>
          <w:p w:rsidR="00E829EF" w:rsidRPr="00D31A4D" w:rsidRDefault="00E829EF" w:rsidP="00DD65BA">
            <w:pPr>
              <w:jc w:val="center"/>
              <w:rPr>
                <w:b/>
                <w:sz w:val="16"/>
                <w:szCs w:val="16"/>
              </w:rPr>
            </w:pPr>
            <w:r w:rsidRPr="00D31A4D">
              <w:rPr>
                <w:b/>
                <w:sz w:val="16"/>
                <w:szCs w:val="16"/>
              </w:rPr>
              <w:t xml:space="preserve">Total </w:t>
            </w:r>
            <w:r w:rsidR="00DD65BA" w:rsidRPr="00D31A4D">
              <w:rPr>
                <w:b/>
                <w:sz w:val="16"/>
                <w:szCs w:val="16"/>
              </w:rPr>
              <w:t>H</w:t>
            </w:r>
            <w:r w:rsidRPr="00D31A4D">
              <w:rPr>
                <w:b/>
                <w:sz w:val="16"/>
                <w:szCs w:val="16"/>
              </w:rPr>
              <w:t>T</w:t>
            </w:r>
          </w:p>
        </w:tc>
        <w:tc>
          <w:tcPr>
            <w:tcW w:w="5953" w:type="dxa"/>
            <w:gridSpan w:val="7"/>
            <w:shd w:val="clear" w:color="auto" w:fill="CCCCCC"/>
          </w:tcPr>
          <w:p w:rsidR="00E829EF" w:rsidRPr="00D31A4D" w:rsidRDefault="00E829EF" w:rsidP="00E829EF">
            <w:pPr>
              <w:jc w:val="center"/>
              <w:rPr>
                <w:b/>
              </w:rPr>
            </w:pPr>
            <w:r w:rsidRPr="00D31A4D">
              <w:rPr>
                <w:b/>
              </w:rPr>
              <w:t>Répartition chiffre d’affaires</w:t>
            </w:r>
          </w:p>
        </w:tc>
        <w:tc>
          <w:tcPr>
            <w:tcW w:w="702" w:type="dxa"/>
            <w:shd w:val="clear" w:color="auto" w:fill="CCCCCC"/>
          </w:tcPr>
          <w:p w:rsidR="00E829EF" w:rsidRPr="00D31A4D" w:rsidRDefault="00E829EF" w:rsidP="00D2790A">
            <w:pPr>
              <w:rPr>
                <w:b/>
                <w:sz w:val="16"/>
                <w:szCs w:val="16"/>
              </w:rPr>
            </w:pPr>
          </w:p>
        </w:tc>
      </w:tr>
      <w:tr w:rsidR="00DD65BA" w:rsidRPr="00A54E40" w:rsidTr="00FE4FDE">
        <w:trPr>
          <w:jc w:val="center"/>
        </w:trPr>
        <w:tc>
          <w:tcPr>
            <w:tcW w:w="1271" w:type="dxa"/>
            <w:vMerge/>
            <w:tcBorders>
              <w:bottom w:val="nil"/>
            </w:tcBorders>
            <w:shd w:val="clear" w:color="auto" w:fill="CCCCCC"/>
            <w:vAlign w:val="center"/>
          </w:tcPr>
          <w:p w:rsidR="00A54E40" w:rsidRPr="00D31A4D" w:rsidRDefault="00A54E40" w:rsidP="00AA440E">
            <w:pPr>
              <w:jc w:val="center"/>
              <w:rPr>
                <w:b/>
                <w:sz w:val="16"/>
                <w:szCs w:val="16"/>
              </w:rPr>
            </w:pPr>
          </w:p>
        </w:tc>
        <w:tc>
          <w:tcPr>
            <w:tcW w:w="2409" w:type="dxa"/>
            <w:vMerge/>
            <w:tcBorders>
              <w:bottom w:val="nil"/>
            </w:tcBorders>
            <w:shd w:val="clear" w:color="auto" w:fill="CCCCCC"/>
            <w:vAlign w:val="center"/>
          </w:tcPr>
          <w:p w:rsidR="00A54E40" w:rsidRPr="00D31A4D" w:rsidRDefault="00A54E40" w:rsidP="00AA440E">
            <w:pPr>
              <w:jc w:val="center"/>
              <w:rPr>
                <w:b/>
                <w:sz w:val="16"/>
                <w:szCs w:val="16"/>
              </w:rPr>
            </w:pPr>
          </w:p>
        </w:tc>
        <w:tc>
          <w:tcPr>
            <w:tcW w:w="993" w:type="dxa"/>
            <w:vMerge/>
            <w:tcBorders>
              <w:bottom w:val="nil"/>
            </w:tcBorders>
            <w:shd w:val="clear" w:color="auto" w:fill="CCCCCC"/>
          </w:tcPr>
          <w:p w:rsidR="00A54E40" w:rsidRPr="00D31A4D" w:rsidRDefault="00A54E40" w:rsidP="00D2790A">
            <w:pPr>
              <w:rPr>
                <w:b/>
                <w:sz w:val="16"/>
                <w:szCs w:val="16"/>
              </w:rPr>
            </w:pPr>
          </w:p>
        </w:tc>
        <w:tc>
          <w:tcPr>
            <w:tcW w:w="850"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1"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0"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1"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0"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1"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850" w:type="dxa"/>
            <w:tcBorders>
              <w:bottom w:val="nil"/>
            </w:tcBorders>
            <w:shd w:val="clear" w:color="auto" w:fill="CCCCCC"/>
          </w:tcPr>
          <w:p w:rsidR="00A54E40" w:rsidRPr="00D31A4D" w:rsidRDefault="00A54E40" w:rsidP="00375D03">
            <w:pPr>
              <w:jc w:val="center"/>
              <w:rPr>
                <w:b/>
                <w:sz w:val="16"/>
                <w:szCs w:val="16"/>
              </w:rPr>
            </w:pPr>
            <w:r w:rsidRPr="00D31A4D">
              <w:rPr>
                <w:b/>
                <w:sz w:val="16"/>
                <w:szCs w:val="16"/>
              </w:rPr>
              <w:t>Taux %</w:t>
            </w:r>
          </w:p>
          <w:p w:rsidR="00A54E40" w:rsidRPr="00D31A4D" w:rsidRDefault="00A54E40" w:rsidP="00375D03">
            <w:pPr>
              <w:jc w:val="center"/>
              <w:rPr>
                <w:b/>
                <w:sz w:val="16"/>
                <w:szCs w:val="16"/>
              </w:rPr>
            </w:pPr>
            <w:r w:rsidRPr="00D31A4D">
              <w:rPr>
                <w:b/>
                <w:sz w:val="16"/>
                <w:szCs w:val="16"/>
              </w:rPr>
              <w:t>(1)</w:t>
            </w:r>
          </w:p>
          <w:p w:rsidR="00A54E40" w:rsidRPr="00D31A4D" w:rsidRDefault="00A54E40" w:rsidP="00375D03">
            <w:pPr>
              <w:jc w:val="center"/>
              <w:rPr>
                <w:b/>
                <w:sz w:val="16"/>
                <w:szCs w:val="16"/>
              </w:rPr>
            </w:pPr>
          </w:p>
        </w:tc>
        <w:tc>
          <w:tcPr>
            <w:tcW w:w="702" w:type="dxa"/>
            <w:tcBorders>
              <w:bottom w:val="nil"/>
            </w:tcBorders>
            <w:shd w:val="clear" w:color="auto" w:fill="CCCCCC"/>
            <w:vAlign w:val="center"/>
          </w:tcPr>
          <w:p w:rsidR="00A54E40" w:rsidRPr="00D31A4D" w:rsidRDefault="00A54E40" w:rsidP="001349F1">
            <w:pPr>
              <w:jc w:val="center"/>
              <w:rPr>
                <w:b/>
                <w:sz w:val="16"/>
                <w:szCs w:val="16"/>
              </w:rPr>
            </w:pPr>
            <w:r w:rsidRPr="00D31A4D">
              <w:rPr>
                <w:b/>
                <w:sz w:val="16"/>
                <w:szCs w:val="16"/>
              </w:rPr>
              <w:t>E</w:t>
            </w:r>
            <w:r w:rsidR="001349F1" w:rsidRPr="00D31A4D">
              <w:rPr>
                <w:b/>
                <w:sz w:val="16"/>
                <w:szCs w:val="16"/>
              </w:rPr>
              <w:t>xo</w:t>
            </w:r>
          </w:p>
        </w:tc>
      </w:tr>
      <w:tr w:rsidR="00FE4FDE" w:rsidRPr="00A54E40" w:rsidTr="00FE4FDE">
        <w:trPr>
          <w:jc w:val="center"/>
        </w:trPr>
        <w:tc>
          <w:tcPr>
            <w:tcW w:w="1271" w:type="dxa"/>
            <w:tcBorders>
              <w:top w:val="nil"/>
              <w:left w:val="single" w:sz="6" w:space="0" w:color="auto"/>
              <w:bottom w:val="nil"/>
              <w:right w:val="single" w:sz="6" w:space="0" w:color="auto"/>
            </w:tcBorders>
            <w:shd w:val="clear" w:color="auto" w:fill="auto"/>
            <w:vAlign w:val="center"/>
          </w:tcPr>
          <w:p w:rsidR="00A54E40" w:rsidRPr="00A54E40" w:rsidRDefault="00A54E40" w:rsidP="00AA440E">
            <w:pPr>
              <w:jc w:val="center"/>
              <w:rPr>
                <w:sz w:val="16"/>
                <w:szCs w:val="16"/>
              </w:rPr>
            </w:pPr>
          </w:p>
        </w:tc>
        <w:tc>
          <w:tcPr>
            <w:tcW w:w="2409" w:type="dxa"/>
            <w:tcBorders>
              <w:top w:val="nil"/>
              <w:left w:val="single" w:sz="6" w:space="0" w:color="auto"/>
              <w:bottom w:val="nil"/>
              <w:right w:val="single" w:sz="6" w:space="0" w:color="auto"/>
            </w:tcBorders>
            <w:shd w:val="clear" w:color="auto" w:fill="auto"/>
            <w:vAlign w:val="center"/>
          </w:tcPr>
          <w:p w:rsidR="00F42094" w:rsidRPr="00D31A4D" w:rsidRDefault="00A54E40" w:rsidP="00546BA2">
            <w:pPr>
              <w:jc w:val="center"/>
              <w:rPr>
                <w:b/>
                <w:sz w:val="16"/>
                <w:szCs w:val="16"/>
              </w:rPr>
            </w:pPr>
            <w:r w:rsidRPr="00D31A4D">
              <w:rPr>
                <w:b/>
                <w:sz w:val="16"/>
                <w:szCs w:val="16"/>
              </w:rPr>
              <w:t>Détail des comptes 70</w:t>
            </w:r>
          </w:p>
          <w:p w:rsidR="00546BA2" w:rsidRPr="00A54E40" w:rsidRDefault="00546BA2" w:rsidP="00546BA2">
            <w:pPr>
              <w:jc w:val="center"/>
              <w:rPr>
                <w:sz w:val="16"/>
                <w:szCs w:val="16"/>
              </w:rPr>
            </w:pPr>
          </w:p>
        </w:tc>
        <w:tc>
          <w:tcPr>
            <w:tcW w:w="993" w:type="dxa"/>
            <w:tcBorders>
              <w:top w:val="nil"/>
              <w:left w:val="single" w:sz="6" w:space="0" w:color="auto"/>
              <w:bottom w:val="nil"/>
              <w:right w:val="single" w:sz="6" w:space="0" w:color="auto"/>
            </w:tcBorders>
            <w:shd w:val="clear" w:color="auto" w:fill="auto"/>
          </w:tcPr>
          <w:p w:rsidR="00A54E40" w:rsidRDefault="00A54E40" w:rsidP="00F42094">
            <w:pPr>
              <w:jc w:val="both"/>
              <w:rPr>
                <w:sz w:val="16"/>
                <w:szCs w:val="16"/>
              </w:rPr>
            </w:pPr>
          </w:p>
          <w:p w:rsidR="00616959" w:rsidRDefault="00616959" w:rsidP="00F42094">
            <w:pPr>
              <w:jc w:val="both"/>
              <w:rPr>
                <w:sz w:val="16"/>
                <w:szCs w:val="16"/>
              </w:rPr>
            </w:pPr>
          </w:p>
          <w:p w:rsidR="00616959" w:rsidRPr="00A54E40" w:rsidRDefault="00616959" w:rsidP="00F42094">
            <w:pPr>
              <w:jc w:val="both"/>
              <w:rPr>
                <w:sz w:val="16"/>
                <w:szCs w:val="16"/>
              </w:rPr>
            </w:pPr>
          </w:p>
        </w:tc>
        <w:tc>
          <w:tcPr>
            <w:tcW w:w="850"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1"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0"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1"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0"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1"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850"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c>
          <w:tcPr>
            <w:tcW w:w="702" w:type="dxa"/>
            <w:tcBorders>
              <w:top w:val="nil"/>
              <w:left w:val="single" w:sz="6" w:space="0" w:color="auto"/>
              <w:bottom w:val="nil"/>
              <w:right w:val="single" w:sz="6" w:space="0" w:color="auto"/>
            </w:tcBorders>
            <w:shd w:val="clear" w:color="auto" w:fill="auto"/>
          </w:tcPr>
          <w:p w:rsidR="00A54E40" w:rsidRPr="00A54E40" w:rsidRDefault="00A54E40" w:rsidP="00F42094">
            <w:pPr>
              <w:jc w:val="both"/>
              <w:rPr>
                <w:sz w:val="16"/>
                <w:szCs w:val="16"/>
              </w:rPr>
            </w:pPr>
          </w:p>
        </w:tc>
      </w:tr>
      <w:tr w:rsidR="00DD65BA" w:rsidRPr="00A54E40" w:rsidTr="00FE4FDE">
        <w:trPr>
          <w:jc w:val="center"/>
        </w:trPr>
        <w:tc>
          <w:tcPr>
            <w:tcW w:w="1271" w:type="dxa"/>
            <w:tcBorders>
              <w:top w:val="nil"/>
            </w:tcBorders>
            <w:shd w:val="clear" w:color="auto" w:fill="auto"/>
            <w:vAlign w:val="center"/>
          </w:tcPr>
          <w:p w:rsidR="00F42094" w:rsidRDefault="00546BA2" w:rsidP="00EE2853">
            <w:pPr>
              <w:rPr>
                <w:sz w:val="16"/>
                <w:szCs w:val="16"/>
              </w:rPr>
            </w:pPr>
            <w:r>
              <w:rPr>
                <w:sz w:val="16"/>
                <w:szCs w:val="16"/>
              </w:rPr>
              <w:t>----------------------------------------------------------------------------------</w:t>
            </w:r>
            <w:r w:rsidR="0057725F">
              <w:rPr>
                <w:sz w:val="16"/>
                <w:szCs w:val="16"/>
              </w:rPr>
              <w:t>-------------------------------</w:t>
            </w:r>
            <w:r w:rsidR="00DD65BA">
              <w:rPr>
                <w:sz w:val="16"/>
                <w:szCs w:val="16"/>
              </w:rPr>
              <w:t>-</w:t>
            </w:r>
          </w:p>
          <w:p w:rsidR="00A26332" w:rsidRPr="00A54E40" w:rsidRDefault="00A26332" w:rsidP="00EE2853">
            <w:pPr>
              <w:rPr>
                <w:sz w:val="16"/>
                <w:szCs w:val="16"/>
              </w:rPr>
            </w:pPr>
          </w:p>
        </w:tc>
        <w:tc>
          <w:tcPr>
            <w:tcW w:w="2409" w:type="dxa"/>
            <w:tcBorders>
              <w:top w:val="nil"/>
            </w:tcBorders>
            <w:shd w:val="clear" w:color="auto" w:fill="auto"/>
            <w:vAlign w:val="center"/>
          </w:tcPr>
          <w:p w:rsidR="00A54E40" w:rsidRDefault="00546BA2" w:rsidP="00EE2853">
            <w:pPr>
              <w:rPr>
                <w:sz w:val="16"/>
                <w:szCs w:val="16"/>
              </w:rPr>
            </w:pPr>
            <w:r>
              <w:rPr>
                <w:sz w:val="16"/>
                <w:szCs w:val="16"/>
              </w:rPr>
              <w:t>--------------------------------------------------------------------------------------------------------------------------------------------------------------------------------------------------------------------------------</w:t>
            </w:r>
            <w:r w:rsidR="00616959">
              <w:rPr>
                <w:sz w:val="16"/>
                <w:szCs w:val="16"/>
              </w:rPr>
              <w:t>----------------------</w:t>
            </w:r>
          </w:p>
          <w:p w:rsidR="00A26332" w:rsidRPr="00A54E40" w:rsidRDefault="00A26332" w:rsidP="00EE2853">
            <w:pPr>
              <w:rPr>
                <w:sz w:val="16"/>
                <w:szCs w:val="16"/>
              </w:rPr>
            </w:pPr>
          </w:p>
        </w:tc>
        <w:tc>
          <w:tcPr>
            <w:tcW w:w="993" w:type="dxa"/>
            <w:tcBorders>
              <w:top w:val="nil"/>
            </w:tcBorders>
            <w:shd w:val="clear" w:color="auto" w:fill="auto"/>
          </w:tcPr>
          <w:p w:rsidR="00A54E40" w:rsidRPr="00A54E40" w:rsidRDefault="00546BA2" w:rsidP="00EE2853">
            <w:pPr>
              <w:rPr>
                <w:sz w:val="16"/>
                <w:szCs w:val="16"/>
              </w:rPr>
            </w:pPr>
            <w:r>
              <w:rPr>
                <w:sz w:val="16"/>
                <w:szCs w:val="16"/>
              </w:rPr>
              <w:t>-----------------------------------------------------</w:t>
            </w:r>
            <w:r w:rsidR="0057725F">
              <w:rPr>
                <w:sz w:val="16"/>
                <w:szCs w:val="16"/>
              </w:rPr>
              <w:t>-</w:t>
            </w:r>
            <w:r w:rsidR="00616959">
              <w:rPr>
                <w:sz w:val="16"/>
                <w:szCs w:val="16"/>
              </w:rPr>
              <w:t>------------------------------</w:t>
            </w:r>
          </w:p>
        </w:tc>
        <w:tc>
          <w:tcPr>
            <w:tcW w:w="850" w:type="dxa"/>
            <w:tcBorders>
              <w:top w:val="nil"/>
            </w:tcBorders>
            <w:shd w:val="clear" w:color="auto" w:fill="auto"/>
          </w:tcPr>
          <w:p w:rsidR="00A54E40" w:rsidRPr="00A54E40" w:rsidRDefault="00546BA2" w:rsidP="0057725F">
            <w:pPr>
              <w:rPr>
                <w:sz w:val="16"/>
                <w:szCs w:val="16"/>
              </w:rPr>
            </w:pPr>
            <w:r>
              <w:rPr>
                <w:sz w:val="16"/>
                <w:szCs w:val="16"/>
              </w:rPr>
              <w:t>------------------------------------------------------------------</w:t>
            </w:r>
          </w:p>
        </w:tc>
        <w:tc>
          <w:tcPr>
            <w:tcW w:w="851" w:type="dxa"/>
            <w:tcBorders>
              <w:top w:val="nil"/>
            </w:tcBorders>
            <w:shd w:val="clear" w:color="auto" w:fill="auto"/>
          </w:tcPr>
          <w:p w:rsidR="00A54E40" w:rsidRPr="00A54E40" w:rsidRDefault="00546BA2" w:rsidP="0057725F">
            <w:pPr>
              <w:rPr>
                <w:sz w:val="16"/>
                <w:szCs w:val="16"/>
              </w:rPr>
            </w:pPr>
            <w:r>
              <w:rPr>
                <w:sz w:val="16"/>
                <w:szCs w:val="16"/>
              </w:rPr>
              <w:t>------------------------------------------------------------------</w:t>
            </w:r>
          </w:p>
        </w:tc>
        <w:tc>
          <w:tcPr>
            <w:tcW w:w="850" w:type="dxa"/>
            <w:tcBorders>
              <w:top w:val="nil"/>
            </w:tcBorders>
            <w:shd w:val="clear" w:color="auto" w:fill="auto"/>
          </w:tcPr>
          <w:p w:rsidR="00A54E40" w:rsidRPr="00A54E40" w:rsidRDefault="00546BA2" w:rsidP="0057725F">
            <w:pPr>
              <w:rPr>
                <w:sz w:val="16"/>
                <w:szCs w:val="16"/>
              </w:rPr>
            </w:pPr>
            <w:r>
              <w:rPr>
                <w:sz w:val="16"/>
                <w:szCs w:val="16"/>
              </w:rPr>
              <w:t>----------------------------------</w:t>
            </w:r>
            <w:r w:rsidR="0057725F">
              <w:rPr>
                <w:sz w:val="16"/>
                <w:szCs w:val="16"/>
              </w:rPr>
              <w:t>------------------------------</w:t>
            </w:r>
            <w:r>
              <w:rPr>
                <w:sz w:val="16"/>
                <w:szCs w:val="16"/>
              </w:rPr>
              <w:t>--</w:t>
            </w:r>
          </w:p>
        </w:tc>
        <w:tc>
          <w:tcPr>
            <w:tcW w:w="851" w:type="dxa"/>
            <w:tcBorders>
              <w:top w:val="nil"/>
            </w:tcBorders>
            <w:shd w:val="clear" w:color="auto" w:fill="auto"/>
          </w:tcPr>
          <w:p w:rsidR="00A54E40" w:rsidRPr="00A54E40" w:rsidRDefault="00546BA2" w:rsidP="0057725F">
            <w:pPr>
              <w:rPr>
                <w:sz w:val="16"/>
                <w:szCs w:val="16"/>
              </w:rPr>
            </w:pPr>
            <w:r>
              <w:rPr>
                <w:sz w:val="16"/>
                <w:szCs w:val="16"/>
              </w:rPr>
              <w:t>------------------------------------------------------------------</w:t>
            </w:r>
          </w:p>
        </w:tc>
        <w:tc>
          <w:tcPr>
            <w:tcW w:w="850" w:type="dxa"/>
            <w:tcBorders>
              <w:top w:val="nil"/>
            </w:tcBorders>
            <w:shd w:val="clear" w:color="auto" w:fill="auto"/>
          </w:tcPr>
          <w:p w:rsidR="00A54E40" w:rsidRPr="00A54E40" w:rsidRDefault="00546BA2" w:rsidP="0057725F">
            <w:pPr>
              <w:rPr>
                <w:sz w:val="16"/>
                <w:szCs w:val="16"/>
              </w:rPr>
            </w:pPr>
            <w:r>
              <w:rPr>
                <w:sz w:val="16"/>
                <w:szCs w:val="16"/>
              </w:rPr>
              <w:t>------------------------------------------------------------------</w:t>
            </w:r>
          </w:p>
        </w:tc>
        <w:tc>
          <w:tcPr>
            <w:tcW w:w="851" w:type="dxa"/>
            <w:tcBorders>
              <w:top w:val="nil"/>
            </w:tcBorders>
            <w:shd w:val="clear" w:color="auto" w:fill="auto"/>
          </w:tcPr>
          <w:p w:rsidR="00A54E40" w:rsidRPr="00A54E40" w:rsidRDefault="00546BA2" w:rsidP="0057725F">
            <w:pPr>
              <w:rPr>
                <w:sz w:val="16"/>
                <w:szCs w:val="16"/>
              </w:rPr>
            </w:pPr>
            <w:r>
              <w:rPr>
                <w:sz w:val="16"/>
                <w:szCs w:val="16"/>
              </w:rPr>
              <w:t>------------------------------------------------------------------</w:t>
            </w:r>
          </w:p>
        </w:tc>
        <w:tc>
          <w:tcPr>
            <w:tcW w:w="850" w:type="dxa"/>
            <w:tcBorders>
              <w:top w:val="nil"/>
            </w:tcBorders>
            <w:shd w:val="clear" w:color="auto" w:fill="auto"/>
          </w:tcPr>
          <w:p w:rsidR="00A54E40" w:rsidRPr="00A54E40" w:rsidRDefault="00A26332" w:rsidP="0057725F">
            <w:pPr>
              <w:rPr>
                <w:sz w:val="16"/>
                <w:szCs w:val="16"/>
              </w:rPr>
            </w:pPr>
            <w:r>
              <w:rPr>
                <w:sz w:val="16"/>
                <w:szCs w:val="16"/>
              </w:rPr>
              <w:t>------------------------------------------------------------------</w:t>
            </w:r>
          </w:p>
        </w:tc>
        <w:tc>
          <w:tcPr>
            <w:tcW w:w="702" w:type="dxa"/>
            <w:tcBorders>
              <w:top w:val="nil"/>
            </w:tcBorders>
            <w:shd w:val="clear" w:color="auto" w:fill="auto"/>
          </w:tcPr>
          <w:p w:rsidR="00A54E40" w:rsidRPr="00A54E40" w:rsidRDefault="00A26332" w:rsidP="00616959">
            <w:pPr>
              <w:rPr>
                <w:sz w:val="16"/>
                <w:szCs w:val="16"/>
              </w:rPr>
            </w:pPr>
            <w:r>
              <w:rPr>
                <w:sz w:val="16"/>
                <w:szCs w:val="16"/>
              </w:rPr>
              <w:t>--------------------------------------------</w:t>
            </w:r>
            <w:r w:rsidR="00616959">
              <w:rPr>
                <w:sz w:val="16"/>
                <w:szCs w:val="16"/>
              </w:rPr>
              <w:t>----------</w:t>
            </w:r>
          </w:p>
        </w:tc>
      </w:tr>
      <w:tr w:rsidR="00DD65BA" w:rsidRPr="00A54E40" w:rsidTr="000632EE">
        <w:trPr>
          <w:jc w:val="center"/>
        </w:trPr>
        <w:tc>
          <w:tcPr>
            <w:tcW w:w="1271" w:type="dxa"/>
            <w:shd w:val="clear" w:color="auto" w:fill="auto"/>
            <w:vAlign w:val="center"/>
          </w:tcPr>
          <w:p w:rsidR="00F42094" w:rsidRPr="00A54E40" w:rsidRDefault="00F42094" w:rsidP="00EE2853">
            <w:pPr>
              <w:rPr>
                <w:sz w:val="16"/>
                <w:szCs w:val="16"/>
              </w:rPr>
            </w:pPr>
          </w:p>
        </w:tc>
        <w:tc>
          <w:tcPr>
            <w:tcW w:w="2409" w:type="dxa"/>
            <w:shd w:val="clear" w:color="auto" w:fill="auto"/>
            <w:vAlign w:val="center"/>
          </w:tcPr>
          <w:p w:rsidR="00F42094" w:rsidRPr="009D71BB" w:rsidRDefault="00F42094" w:rsidP="00EE2853">
            <w:pPr>
              <w:rPr>
                <w:b/>
                <w:sz w:val="16"/>
                <w:szCs w:val="16"/>
              </w:rPr>
            </w:pPr>
            <w:r w:rsidRPr="009D71BB">
              <w:rPr>
                <w:b/>
                <w:sz w:val="16"/>
                <w:szCs w:val="16"/>
              </w:rPr>
              <w:t>Total CA</w:t>
            </w:r>
          </w:p>
        </w:tc>
        <w:tc>
          <w:tcPr>
            <w:tcW w:w="993"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702" w:type="dxa"/>
            <w:shd w:val="clear" w:color="auto" w:fill="auto"/>
          </w:tcPr>
          <w:p w:rsidR="00F42094" w:rsidRPr="00A54E40" w:rsidRDefault="00F42094" w:rsidP="00EE2853">
            <w:pPr>
              <w:rPr>
                <w:sz w:val="16"/>
                <w:szCs w:val="16"/>
              </w:rPr>
            </w:pPr>
          </w:p>
        </w:tc>
      </w:tr>
      <w:tr w:rsidR="00DD65BA" w:rsidRPr="00A54E40" w:rsidTr="000632EE">
        <w:trPr>
          <w:jc w:val="center"/>
        </w:trPr>
        <w:tc>
          <w:tcPr>
            <w:tcW w:w="1271" w:type="dxa"/>
            <w:shd w:val="clear" w:color="auto" w:fill="auto"/>
            <w:vAlign w:val="center"/>
          </w:tcPr>
          <w:p w:rsidR="00F42094" w:rsidRPr="00A54E40" w:rsidRDefault="00F42094" w:rsidP="00EE2853">
            <w:pPr>
              <w:rPr>
                <w:sz w:val="16"/>
                <w:szCs w:val="16"/>
              </w:rPr>
            </w:pPr>
          </w:p>
        </w:tc>
        <w:tc>
          <w:tcPr>
            <w:tcW w:w="2409" w:type="dxa"/>
            <w:shd w:val="clear" w:color="auto" w:fill="auto"/>
            <w:vAlign w:val="center"/>
          </w:tcPr>
          <w:p w:rsidR="00F42094" w:rsidRPr="00A54E40" w:rsidRDefault="00F42094" w:rsidP="00D31A4D">
            <w:pPr>
              <w:jc w:val="both"/>
              <w:rPr>
                <w:sz w:val="16"/>
                <w:szCs w:val="16"/>
              </w:rPr>
            </w:pPr>
            <w:r w:rsidRPr="00A54E40">
              <w:rPr>
                <w:sz w:val="16"/>
                <w:szCs w:val="16"/>
              </w:rPr>
              <w:t>Si TVA sur la marge, Marge HT (si TVA sur marge non comprise dans détail ci-dessus)</w:t>
            </w:r>
          </w:p>
        </w:tc>
        <w:tc>
          <w:tcPr>
            <w:tcW w:w="993"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851" w:type="dxa"/>
            <w:shd w:val="clear" w:color="auto" w:fill="auto"/>
          </w:tcPr>
          <w:p w:rsidR="00F42094" w:rsidRPr="00A54E40" w:rsidRDefault="00F42094" w:rsidP="00EE2853">
            <w:pPr>
              <w:rPr>
                <w:sz w:val="16"/>
                <w:szCs w:val="16"/>
              </w:rPr>
            </w:pPr>
          </w:p>
        </w:tc>
        <w:tc>
          <w:tcPr>
            <w:tcW w:w="850" w:type="dxa"/>
            <w:shd w:val="clear" w:color="auto" w:fill="auto"/>
          </w:tcPr>
          <w:p w:rsidR="00F42094" w:rsidRPr="00A54E40" w:rsidRDefault="00F42094" w:rsidP="00EE2853">
            <w:pPr>
              <w:rPr>
                <w:sz w:val="16"/>
                <w:szCs w:val="16"/>
              </w:rPr>
            </w:pPr>
          </w:p>
        </w:tc>
        <w:tc>
          <w:tcPr>
            <w:tcW w:w="702" w:type="dxa"/>
            <w:shd w:val="clear" w:color="auto" w:fill="auto"/>
          </w:tcPr>
          <w:p w:rsidR="00F42094" w:rsidRPr="00A54E40" w:rsidRDefault="00F42094" w:rsidP="00EE2853">
            <w:pPr>
              <w:rPr>
                <w:sz w:val="16"/>
                <w:szCs w:val="16"/>
              </w:rPr>
            </w:pPr>
          </w:p>
        </w:tc>
      </w:tr>
      <w:tr w:rsidR="00C41A68" w:rsidRPr="00A54E40" w:rsidTr="006D2BEC">
        <w:trPr>
          <w:jc w:val="center"/>
        </w:trPr>
        <w:tc>
          <w:tcPr>
            <w:tcW w:w="1271" w:type="dxa"/>
            <w:tcBorders>
              <w:bottom w:val="nil"/>
            </w:tcBorders>
            <w:shd w:val="clear" w:color="auto" w:fill="CCCCCC"/>
          </w:tcPr>
          <w:p w:rsidR="00C41A68" w:rsidRPr="00EE2853" w:rsidRDefault="00C41A68" w:rsidP="00F42094">
            <w:pPr>
              <w:jc w:val="center"/>
              <w:rPr>
                <w:b/>
                <w:sz w:val="16"/>
                <w:szCs w:val="16"/>
              </w:rPr>
            </w:pPr>
            <w:r w:rsidRPr="00EE2853">
              <w:rPr>
                <w:b/>
                <w:sz w:val="16"/>
                <w:szCs w:val="16"/>
              </w:rPr>
              <w:t>Produits – autres classe 7</w:t>
            </w:r>
          </w:p>
        </w:tc>
        <w:tc>
          <w:tcPr>
            <w:tcW w:w="2409" w:type="dxa"/>
            <w:tcBorders>
              <w:bottom w:val="nil"/>
            </w:tcBorders>
            <w:shd w:val="clear" w:color="auto" w:fill="CCCCCC"/>
            <w:vAlign w:val="center"/>
          </w:tcPr>
          <w:p w:rsidR="00C41A68" w:rsidRPr="00EE2853" w:rsidRDefault="00C41A68" w:rsidP="00D2790A">
            <w:pPr>
              <w:rPr>
                <w:b/>
                <w:sz w:val="16"/>
                <w:szCs w:val="16"/>
              </w:rPr>
            </w:pPr>
            <w:r w:rsidRPr="00EE2853">
              <w:rPr>
                <w:b/>
                <w:sz w:val="16"/>
                <w:szCs w:val="16"/>
              </w:rPr>
              <w:t xml:space="preserve">Autres </w:t>
            </w:r>
            <w:r w:rsidRPr="00B60A52">
              <w:rPr>
                <w:b/>
                <w:sz w:val="16"/>
                <w:szCs w:val="16"/>
              </w:rPr>
              <w:t>opérations</w:t>
            </w:r>
            <w:r w:rsidRPr="00EE2853">
              <w:rPr>
                <w:b/>
                <w:sz w:val="16"/>
                <w:szCs w:val="16"/>
              </w:rPr>
              <w:t xml:space="preserve"> (+ et -) (2)</w:t>
            </w:r>
          </w:p>
        </w:tc>
        <w:tc>
          <w:tcPr>
            <w:tcW w:w="7648" w:type="dxa"/>
            <w:gridSpan w:val="9"/>
            <w:shd w:val="clear" w:color="auto" w:fill="CCCCCC"/>
          </w:tcPr>
          <w:p w:rsidR="00C41A68" w:rsidRPr="00A54E40" w:rsidRDefault="00C41A68" w:rsidP="00D2790A">
            <w:pPr>
              <w:rPr>
                <w:sz w:val="16"/>
                <w:szCs w:val="16"/>
              </w:rPr>
            </w:pPr>
          </w:p>
        </w:tc>
      </w:tr>
      <w:tr w:rsidR="006D2BEC" w:rsidRPr="00A54E40" w:rsidTr="006D2BEC">
        <w:trPr>
          <w:jc w:val="center"/>
        </w:trPr>
        <w:tc>
          <w:tcPr>
            <w:tcW w:w="1271"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EE2853" w:rsidRPr="00A54E40" w:rsidRDefault="00EE2853" w:rsidP="00EE2853">
            <w:pPr>
              <w:rPr>
                <w:sz w:val="16"/>
                <w:szCs w:val="16"/>
              </w:rPr>
            </w:pPr>
            <w:r>
              <w:rPr>
                <w:sz w:val="16"/>
                <w:szCs w:val="16"/>
              </w:rPr>
              <w:t>-------------------------------------------</w:t>
            </w:r>
            <w:r w:rsidRPr="0048678A">
              <w:rPr>
                <w:sz w:val="16"/>
                <w:szCs w:val="16"/>
              </w:rPr>
              <w:t>----</w:t>
            </w:r>
            <w:r>
              <w:rPr>
                <w:sz w:val="16"/>
                <w:szCs w:val="16"/>
              </w:rPr>
              <w:t>----------</w:t>
            </w:r>
          </w:p>
        </w:tc>
        <w:tc>
          <w:tcPr>
            <w:tcW w:w="2409"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DD65BA">
            <w:pPr>
              <w:rPr>
                <w:sz w:val="16"/>
                <w:szCs w:val="16"/>
              </w:rPr>
            </w:pPr>
            <w:r>
              <w:rPr>
                <w:sz w:val="16"/>
                <w:szCs w:val="16"/>
              </w:rPr>
              <w:t>---------------------------------------------------------------------------------------------------------------------------</w:t>
            </w:r>
          </w:p>
        </w:tc>
        <w:tc>
          <w:tcPr>
            <w:tcW w:w="993"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EE2853">
            <w:pPr>
              <w:rPr>
                <w:sz w:val="16"/>
                <w:szCs w:val="16"/>
              </w:rPr>
            </w:pPr>
            <w:r>
              <w:rPr>
                <w:sz w:val="16"/>
                <w:szCs w:val="16"/>
              </w:rPr>
              <w:t>--------------------------</w:t>
            </w:r>
            <w:r w:rsidR="00DD65BA">
              <w:rPr>
                <w:sz w:val="16"/>
                <w:szCs w:val="16"/>
              </w:rPr>
              <w:t>-</w:t>
            </w:r>
            <w:r w:rsidR="0048678A">
              <w:rPr>
                <w:sz w:val="16"/>
                <w:szCs w:val="16"/>
              </w:rPr>
              <w:t>---------------</w:t>
            </w:r>
          </w:p>
        </w:tc>
        <w:tc>
          <w:tcPr>
            <w:tcW w:w="850"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48678A">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48678A">
            <w:pPr>
              <w:rPr>
                <w:sz w:val="16"/>
                <w:szCs w:val="16"/>
              </w:rPr>
            </w:pPr>
            <w:r>
              <w:rPr>
                <w:sz w:val="16"/>
                <w:szCs w:val="16"/>
              </w:rPr>
              <w:t>---------------------------------</w:t>
            </w:r>
          </w:p>
        </w:tc>
        <w:tc>
          <w:tcPr>
            <w:tcW w:w="850" w:type="dxa"/>
            <w:tcBorders>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48678A">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EE2853" w:rsidRDefault="00EE2853" w:rsidP="00EE2853">
            <w:pPr>
              <w:rPr>
                <w:sz w:val="16"/>
                <w:szCs w:val="16"/>
              </w:rPr>
            </w:pPr>
          </w:p>
          <w:p w:rsidR="0067527D" w:rsidRPr="00A54E40" w:rsidRDefault="00EE2853" w:rsidP="0048678A">
            <w:pPr>
              <w:rPr>
                <w:sz w:val="16"/>
                <w:szCs w:val="16"/>
              </w:rPr>
            </w:pPr>
            <w:r>
              <w:rPr>
                <w:sz w:val="16"/>
                <w:szCs w:val="16"/>
              </w:rPr>
              <w:t>---------------------------------</w:t>
            </w:r>
          </w:p>
        </w:tc>
        <w:tc>
          <w:tcPr>
            <w:tcW w:w="850" w:type="dxa"/>
            <w:tcBorders>
              <w:left w:val="single" w:sz="6" w:space="0" w:color="auto"/>
              <w:bottom w:val="nil"/>
              <w:right w:val="single" w:sz="6" w:space="0" w:color="auto"/>
            </w:tcBorders>
            <w:shd w:val="clear" w:color="auto" w:fill="auto"/>
          </w:tcPr>
          <w:p w:rsidR="0067527D" w:rsidRDefault="0067527D" w:rsidP="00EE2853">
            <w:pPr>
              <w:rPr>
                <w:sz w:val="16"/>
                <w:szCs w:val="16"/>
              </w:rPr>
            </w:pPr>
          </w:p>
          <w:p w:rsidR="00EE2853" w:rsidRPr="00A54E40" w:rsidRDefault="00EE2853" w:rsidP="0048678A">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67527D" w:rsidRDefault="0067527D" w:rsidP="00EE2853">
            <w:pPr>
              <w:rPr>
                <w:sz w:val="16"/>
                <w:szCs w:val="16"/>
              </w:rPr>
            </w:pPr>
          </w:p>
          <w:p w:rsidR="00EE2853" w:rsidRPr="00A54E40" w:rsidRDefault="00EE2853" w:rsidP="0048678A">
            <w:pPr>
              <w:rPr>
                <w:sz w:val="16"/>
                <w:szCs w:val="16"/>
              </w:rPr>
            </w:pPr>
            <w:r>
              <w:rPr>
                <w:sz w:val="16"/>
                <w:szCs w:val="16"/>
              </w:rPr>
              <w:t>---------------------------------</w:t>
            </w:r>
          </w:p>
        </w:tc>
        <w:tc>
          <w:tcPr>
            <w:tcW w:w="850" w:type="dxa"/>
            <w:tcBorders>
              <w:left w:val="single" w:sz="6" w:space="0" w:color="auto"/>
              <w:bottom w:val="nil"/>
            </w:tcBorders>
            <w:shd w:val="clear" w:color="auto" w:fill="auto"/>
          </w:tcPr>
          <w:p w:rsidR="0067527D" w:rsidRDefault="0067527D" w:rsidP="00EE2853">
            <w:pPr>
              <w:rPr>
                <w:sz w:val="16"/>
                <w:szCs w:val="16"/>
              </w:rPr>
            </w:pPr>
          </w:p>
          <w:p w:rsidR="00EE2853" w:rsidRPr="00A54E40" w:rsidRDefault="00EE2853" w:rsidP="0048678A">
            <w:pPr>
              <w:rPr>
                <w:sz w:val="16"/>
                <w:szCs w:val="16"/>
              </w:rPr>
            </w:pPr>
            <w:r>
              <w:rPr>
                <w:sz w:val="16"/>
                <w:szCs w:val="16"/>
              </w:rPr>
              <w:t>---------------------------------</w:t>
            </w:r>
          </w:p>
        </w:tc>
        <w:tc>
          <w:tcPr>
            <w:tcW w:w="702" w:type="dxa"/>
            <w:tcBorders>
              <w:bottom w:val="nil"/>
            </w:tcBorders>
            <w:shd w:val="clear" w:color="auto" w:fill="auto"/>
          </w:tcPr>
          <w:p w:rsidR="0067527D" w:rsidRDefault="0067527D" w:rsidP="00EE2853">
            <w:pPr>
              <w:rPr>
                <w:sz w:val="16"/>
                <w:szCs w:val="16"/>
              </w:rPr>
            </w:pPr>
          </w:p>
          <w:p w:rsidR="00EE2853" w:rsidRPr="00A54E40" w:rsidRDefault="00EE2853" w:rsidP="0048678A">
            <w:pPr>
              <w:rPr>
                <w:sz w:val="16"/>
                <w:szCs w:val="16"/>
              </w:rPr>
            </w:pPr>
            <w:r>
              <w:rPr>
                <w:sz w:val="16"/>
                <w:szCs w:val="16"/>
              </w:rPr>
              <w:t>---------------------------</w:t>
            </w:r>
          </w:p>
        </w:tc>
      </w:tr>
      <w:tr w:rsidR="006D2BEC" w:rsidRPr="00A54E40" w:rsidTr="006D2BEC">
        <w:trPr>
          <w:jc w:val="center"/>
        </w:trPr>
        <w:tc>
          <w:tcPr>
            <w:tcW w:w="1271" w:type="dxa"/>
            <w:tcBorders>
              <w:top w:val="nil"/>
            </w:tcBorders>
            <w:shd w:val="clear" w:color="auto" w:fill="auto"/>
          </w:tcPr>
          <w:p w:rsidR="0067527D" w:rsidRPr="00A54E40" w:rsidRDefault="0067527D" w:rsidP="00EE2853">
            <w:pPr>
              <w:rPr>
                <w:sz w:val="16"/>
                <w:szCs w:val="16"/>
              </w:rPr>
            </w:pPr>
          </w:p>
        </w:tc>
        <w:tc>
          <w:tcPr>
            <w:tcW w:w="2409" w:type="dxa"/>
            <w:tcBorders>
              <w:top w:val="nil"/>
            </w:tcBorders>
            <w:shd w:val="clear" w:color="auto" w:fill="auto"/>
          </w:tcPr>
          <w:p w:rsidR="0067527D" w:rsidRPr="00A54E40" w:rsidRDefault="0067527D" w:rsidP="00EE2853">
            <w:pPr>
              <w:rPr>
                <w:sz w:val="16"/>
                <w:szCs w:val="16"/>
              </w:rPr>
            </w:pPr>
          </w:p>
        </w:tc>
        <w:tc>
          <w:tcPr>
            <w:tcW w:w="993" w:type="dxa"/>
            <w:tcBorders>
              <w:top w:val="nil"/>
              <w:right w:val="single" w:sz="6" w:space="0" w:color="auto"/>
            </w:tcBorders>
            <w:shd w:val="clear" w:color="auto" w:fill="auto"/>
          </w:tcPr>
          <w:p w:rsidR="0067527D" w:rsidRPr="00A54E40" w:rsidRDefault="0067527D" w:rsidP="00EE2853">
            <w:pPr>
              <w:rPr>
                <w:sz w:val="16"/>
                <w:szCs w:val="16"/>
              </w:rPr>
            </w:pPr>
          </w:p>
        </w:tc>
        <w:tc>
          <w:tcPr>
            <w:tcW w:w="850"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1"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0"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1"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0"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1"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850"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c>
          <w:tcPr>
            <w:tcW w:w="702" w:type="dxa"/>
            <w:tcBorders>
              <w:top w:val="nil"/>
              <w:left w:val="single" w:sz="6" w:space="0" w:color="auto"/>
              <w:bottom w:val="nil"/>
              <w:right w:val="single" w:sz="6" w:space="0" w:color="auto"/>
            </w:tcBorders>
            <w:shd w:val="clear" w:color="auto" w:fill="auto"/>
          </w:tcPr>
          <w:p w:rsidR="0067527D" w:rsidRPr="00A54E40" w:rsidRDefault="0067527D" w:rsidP="00EE2853">
            <w:pPr>
              <w:rPr>
                <w:sz w:val="16"/>
                <w:szCs w:val="16"/>
              </w:rPr>
            </w:pPr>
          </w:p>
        </w:tc>
      </w:tr>
      <w:tr w:rsidR="002D76D4" w:rsidRPr="00A54E40" w:rsidTr="006D2BEC">
        <w:trPr>
          <w:jc w:val="center"/>
        </w:trPr>
        <w:tc>
          <w:tcPr>
            <w:tcW w:w="1271" w:type="dxa"/>
            <w:shd w:val="clear" w:color="auto" w:fill="BFBFBF" w:themeFill="background1" w:themeFillShade="BF"/>
          </w:tcPr>
          <w:p w:rsidR="002D76D4" w:rsidRPr="00A54E40" w:rsidRDefault="002D76D4" w:rsidP="002D76D4">
            <w:pPr>
              <w:rPr>
                <w:sz w:val="16"/>
                <w:szCs w:val="16"/>
              </w:rPr>
            </w:pPr>
          </w:p>
        </w:tc>
        <w:tc>
          <w:tcPr>
            <w:tcW w:w="2409" w:type="dxa"/>
            <w:shd w:val="clear" w:color="auto" w:fill="BFBFBF" w:themeFill="background1" w:themeFillShade="BF"/>
          </w:tcPr>
          <w:p w:rsidR="002D76D4" w:rsidRPr="002D76D4" w:rsidRDefault="002D76D4" w:rsidP="00D31A4D">
            <w:pPr>
              <w:rPr>
                <w:sz w:val="14"/>
                <w:szCs w:val="14"/>
              </w:rPr>
            </w:pPr>
            <w:r w:rsidRPr="002D76D4">
              <w:rPr>
                <w:sz w:val="14"/>
                <w:szCs w:val="14"/>
              </w:rPr>
              <w:t>AcquisitionsIntracommunautaires</w:t>
            </w:r>
            <w:r>
              <w:rPr>
                <w:sz w:val="14"/>
                <w:szCs w:val="14"/>
              </w:rPr>
              <w:t xml:space="preserve"> et/ou Autoliquidation de la TVA dans le secteur du bâtiment</w:t>
            </w:r>
          </w:p>
        </w:tc>
        <w:tc>
          <w:tcPr>
            <w:tcW w:w="993" w:type="dxa"/>
            <w:shd w:val="clear" w:color="auto" w:fill="BFBFBF" w:themeFill="background1" w:themeFillShade="BF"/>
          </w:tcPr>
          <w:p w:rsidR="002D76D4" w:rsidRPr="00A54E40" w:rsidRDefault="002D76D4" w:rsidP="00D2790A">
            <w:pPr>
              <w:rPr>
                <w:sz w:val="16"/>
                <w:szCs w:val="16"/>
              </w:rPr>
            </w:pPr>
          </w:p>
        </w:tc>
        <w:tc>
          <w:tcPr>
            <w:tcW w:w="850" w:type="dxa"/>
            <w:tcBorders>
              <w:top w:val="nil"/>
            </w:tcBorders>
            <w:shd w:val="clear" w:color="auto" w:fill="BFBFBF" w:themeFill="background1" w:themeFillShade="BF"/>
          </w:tcPr>
          <w:p w:rsidR="002D76D4" w:rsidRPr="00A54E40" w:rsidRDefault="002D76D4" w:rsidP="00D2790A">
            <w:pPr>
              <w:rPr>
                <w:sz w:val="16"/>
                <w:szCs w:val="16"/>
              </w:rPr>
            </w:pPr>
          </w:p>
        </w:tc>
        <w:tc>
          <w:tcPr>
            <w:tcW w:w="851" w:type="dxa"/>
            <w:tcBorders>
              <w:top w:val="nil"/>
            </w:tcBorders>
            <w:shd w:val="clear" w:color="auto" w:fill="BFBFBF" w:themeFill="background1" w:themeFillShade="BF"/>
          </w:tcPr>
          <w:p w:rsidR="002D76D4" w:rsidRPr="00A54E40" w:rsidRDefault="002D76D4" w:rsidP="00D2790A">
            <w:pPr>
              <w:rPr>
                <w:sz w:val="16"/>
                <w:szCs w:val="16"/>
              </w:rPr>
            </w:pPr>
          </w:p>
        </w:tc>
        <w:tc>
          <w:tcPr>
            <w:tcW w:w="850" w:type="dxa"/>
            <w:tcBorders>
              <w:top w:val="nil"/>
            </w:tcBorders>
            <w:shd w:val="clear" w:color="auto" w:fill="BFBFBF" w:themeFill="background1" w:themeFillShade="BF"/>
          </w:tcPr>
          <w:p w:rsidR="002D76D4" w:rsidRPr="00A54E40" w:rsidRDefault="002D76D4" w:rsidP="00D2790A">
            <w:pPr>
              <w:rPr>
                <w:sz w:val="16"/>
                <w:szCs w:val="16"/>
              </w:rPr>
            </w:pPr>
          </w:p>
        </w:tc>
        <w:tc>
          <w:tcPr>
            <w:tcW w:w="851" w:type="dxa"/>
            <w:tcBorders>
              <w:top w:val="nil"/>
            </w:tcBorders>
            <w:shd w:val="clear" w:color="auto" w:fill="BFBFBF" w:themeFill="background1" w:themeFillShade="BF"/>
          </w:tcPr>
          <w:p w:rsidR="002D76D4" w:rsidRPr="00A54E40" w:rsidRDefault="002D76D4" w:rsidP="00D2790A">
            <w:pPr>
              <w:rPr>
                <w:sz w:val="16"/>
                <w:szCs w:val="16"/>
              </w:rPr>
            </w:pPr>
          </w:p>
        </w:tc>
        <w:tc>
          <w:tcPr>
            <w:tcW w:w="850" w:type="dxa"/>
            <w:tcBorders>
              <w:top w:val="nil"/>
            </w:tcBorders>
            <w:shd w:val="clear" w:color="auto" w:fill="BFBFBF" w:themeFill="background1" w:themeFillShade="BF"/>
          </w:tcPr>
          <w:p w:rsidR="002D76D4" w:rsidRPr="00A54E40" w:rsidRDefault="002D76D4" w:rsidP="00D2790A">
            <w:pPr>
              <w:rPr>
                <w:sz w:val="16"/>
                <w:szCs w:val="16"/>
              </w:rPr>
            </w:pPr>
          </w:p>
        </w:tc>
        <w:tc>
          <w:tcPr>
            <w:tcW w:w="851" w:type="dxa"/>
            <w:tcBorders>
              <w:top w:val="nil"/>
            </w:tcBorders>
            <w:shd w:val="clear" w:color="auto" w:fill="BFBFBF" w:themeFill="background1" w:themeFillShade="BF"/>
          </w:tcPr>
          <w:p w:rsidR="002D76D4" w:rsidRPr="00A54E40" w:rsidRDefault="002D76D4" w:rsidP="00D2790A">
            <w:pPr>
              <w:rPr>
                <w:sz w:val="16"/>
                <w:szCs w:val="16"/>
              </w:rPr>
            </w:pPr>
          </w:p>
        </w:tc>
        <w:tc>
          <w:tcPr>
            <w:tcW w:w="850" w:type="dxa"/>
            <w:tcBorders>
              <w:top w:val="nil"/>
            </w:tcBorders>
            <w:shd w:val="clear" w:color="auto" w:fill="BFBFBF" w:themeFill="background1" w:themeFillShade="BF"/>
          </w:tcPr>
          <w:p w:rsidR="002D76D4" w:rsidRPr="00A54E40" w:rsidRDefault="002D76D4" w:rsidP="00D2790A">
            <w:pPr>
              <w:rPr>
                <w:sz w:val="16"/>
                <w:szCs w:val="16"/>
              </w:rPr>
            </w:pPr>
          </w:p>
        </w:tc>
        <w:tc>
          <w:tcPr>
            <w:tcW w:w="702" w:type="dxa"/>
            <w:tcBorders>
              <w:top w:val="nil"/>
            </w:tcBorders>
            <w:shd w:val="clear" w:color="auto" w:fill="BFBFBF" w:themeFill="background1" w:themeFillShade="BF"/>
          </w:tcPr>
          <w:p w:rsidR="002D76D4" w:rsidRPr="00A54E40" w:rsidRDefault="002D76D4" w:rsidP="00D2790A">
            <w:pPr>
              <w:rPr>
                <w:sz w:val="16"/>
                <w:szCs w:val="16"/>
              </w:rPr>
            </w:pPr>
          </w:p>
        </w:tc>
      </w:tr>
      <w:tr w:rsidR="002D76D4" w:rsidRPr="00A54E40" w:rsidTr="000632EE">
        <w:trPr>
          <w:jc w:val="center"/>
        </w:trPr>
        <w:tc>
          <w:tcPr>
            <w:tcW w:w="1271" w:type="dxa"/>
            <w:shd w:val="clear" w:color="auto" w:fill="auto"/>
          </w:tcPr>
          <w:p w:rsidR="00D31A4D" w:rsidRDefault="00D31A4D" w:rsidP="00D2790A">
            <w:pPr>
              <w:rPr>
                <w:sz w:val="16"/>
                <w:szCs w:val="16"/>
              </w:rPr>
            </w:pPr>
          </w:p>
          <w:p w:rsidR="002D76D4" w:rsidRDefault="002D76D4" w:rsidP="00D2790A">
            <w:pPr>
              <w:rPr>
                <w:sz w:val="16"/>
                <w:szCs w:val="16"/>
              </w:rPr>
            </w:pPr>
            <w:r>
              <w:rPr>
                <w:sz w:val="16"/>
                <w:szCs w:val="16"/>
              </w:rPr>
              <w:t>--------------------------------------</w:t>
            </w:r>
          </w:p>
          <w:p w:rsidR="00D31A4D" w:rsidRPr="00A54E40" w:rsidRDefault="00D31A4D" w:rsidP="00D2790A">
            <w:pPr>
              <w:rPr>
                <w:sz w:val="16"/>
                <w:szCs w:val="16"/>
              </w:rPr>
            </w:pPr>
          </w:p>
        </w:tc>
        <w:tc>
          <w:tcPr>
            <w:tcW w:w="2409"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993"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0"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1"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0"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1"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0"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1" w:type="dxa"/>
            <w:shd w:val="clear" w:color="auto" w:fill="auto"/>
          </w:tcPr>
          <w:p w:rsidR="00D31A4D" w:rsidRDefault="00D31A4D" w:rsidP="00D2790A">
            <w:pPr>
              <w:rPr>
                <w:sz w:val="16"/>
                <w:szCs w:val="16"/>
              </w:rPr>
            </w:pPr>
          </w:p>
          <w:p w:rsidR="002D76D4" w:rsidRPr="00A54E40" w:rsidRDefault="002D76D4" w:rsidP="00D2790A">
            <w:pPr>
              <w:rPr>
                <w:sz w:val="16"/>
                <w:szCs w:val="16"/>
              </w:rPr>
            </w:pPr>
            <w:r>
              <w:rPr>
                <w:sz w:val="16"/>
                <w:szCs w:val="16"/>
              </w:rPr>
              <w:t>----------------------</w:t>
            </w:r>
          </w:p>
        </w:tc>
        <w:tc>
          <w:tcPr>
            <w:tcW w:w="850" w:type="dxa"/>
            <w:shd w:val="clear" w:color="auto" w:fill="auto"/>
          </w:tcPr>
          <w:p w:rsidR="00D31A4D" w:rsidRDefault="00D31A4D" w:rsidP="00D2790A">
            <w:pPr>
              <w:rPr>
                <w:sz w:val="16"/>
                <w:szCs w:val="16"/>
              </w:rPr>
            </w:pPr>
          </w:p>
          <w:p w:rsidR="002D76D4" w:rsidRPr="002D76D4" w:rsidRDefault="002D76D4" w:rsidP="00D2790A">
            <w:pPr>
              <w:rPr>
                <w:sz w:val="16"/>
                <w:szCs w:val="16"/>
              </w:rPr>
            </w:pPr>
            <w:r>
              <w:rPr>
                <w:sz w:val="16"/>
                <w:szCs w:val="16"/>
              </w:rPr>
              <w:t>----------------------</w:t>
            </w:r>
          </w:p>
        </w:tc>
        <w:tc>
          <w:tcPr>
            <w:tcW w:w="702" w:type="dxa"/>
            <w:shd w:val="clear" w:color="auto" w:fill="auto"/>
          </w:tcPr>
          <w:p w:rsidR="00D31A4D" w:rsidRDefault="00D31A4D" w:rsidP="00D2790A">
            <w:pPr>
              <w:rPr>
                <w:sz w:val="16"/>
                <w:szCs w:val="16"/>
              </w:rPr>
            </w:pPr>
          </w:p>
          <w:p w:rsidR="002D76D4" w:rsidRDefault="002D76D4" w:rsidP="00D2790A">
            <w:pPr>
              <w:rPr>
                <w:sz w:val="16"/>
                <w:szCs w:val="16"/>
              </w:rPr>
            </w:pPr>
            <w:r>
              <w:rPr>
                <w:sz w:val="16"/>
                <w:szCs w:val="16"/>
              </w:rPr>
              <w:t>------------------</w:t>
            </w:r>
          </w:p>
          <w:p w:rsidR="002D76D4" w:rsidRPr="00A54E40" w:rsidRDefault="002D76D4" w:rsidP="00D2790A">
            <w:pPr>
              <w:rPr>
                <w:sz w:val="16"/>
                <w:szCs w:val="16"/>
              </w:rPr>
            </w:pPr>
          </w:p>
        </w:tc>
      </w:tr>
      <w:tr w:rsidR="00B60A52" w:rsidRPr="00A54E40" w:rsidTr="000632EE">
        <w:trPr>
          <w:jc w:val="center"/>
        </w:trPr>
        <w:tc>
          <w:tcPr>
            <w:tcW w:w="1271" w:type="dxa"/>
            <w:shd w:val="clear" w:color="auto" w:fill="CCCCCC"/>
          </w:tcPr>
          <w:p w:rsidR="00B60A52" w:rsidRPr="00A54E40" w:rsidRDefault="00B60A52" w:rsidP="00D2790A">
            <w:pPr>
              <w:rPr>
                <w:sz w:val="16"/>
                <w:szCs w:val="16"/>
              </w:rPr>
            </w:pPr>
          </w:p>
        </w:tc>
        <w:tc>
          <w:tcPr>
            <w:tcW w:w="2409" w:type="dxa"/>
            <w:shd w:val="clear" w:color="auto" w:fill="CCCCCC"/>
          </w:tcPr>
          <w:p w:rsidR="00B60A52" w:rsidRPr="004B47B1" w:rsidRDefault="00B60A52" w:rsidP="0086017F">
            <w:pPr>
              <w:rPr>
                <w:b/>
                <w:sz w:val="16"/>
                <w:szCs w:val="16"/>
              </w:rPr>
            </w:pPr>
            <w:r w:rsidRPr="004B47B1">
              <w:rPr>
                <w:b/>
                <w:sz w:val="16"/>
                <w:szCs w:val="16"/>
              </w:rPr>
              <w:t xml:space="preserve">Corrections début d’exercice </w:t>
            </w:r>
            <w:r w:rsidR="004B47B1">
              <w:rPr>
                <w:b/>
                <w:sz w:val="16"/>
                <w:szCs w:val="16"/>
              </w:rPr>
              <w:t>Compte de régularisation fin d’exercice (N-1)</w:t>
            </w:r>
          </w:p>
        </w:tc>
        <w:tc>
          <w:tcPr>
            <w:tcW w:w="7648" w:type="dxa"/>
            <w:gridSpan w:val="9"/>
            <w:shd w:val="clear" w:color="auto" w:fill="CCCCCC"/>
          </w:tcPr>
          <w:p w:rsidR="00B60A52" w:rsidRPr="00A54E40" w:rsidRDefault="00B60A52" w:rsidP="00D2790A">
            <w:pPr>
              <w:rPr>
                <w:sz w:val="16"/>
                <w:szCs w:val="16"/>
              </w:rPr>
            </w:pPr>
          </w:p>
        </w:tc>
      </w:tr>
      <w:tr w:rsidR="004B47B1" w:rsidRPr="00A54E40" w:rsidTr="000632EE">
        <w:trPr>
          <w:jc w:val="center"/>
        </w:trPr>
        <w:tc>
          <w:tcPr>
            <w:tcW w:w="1271" w:type="dxa"/>
            <w:shd w:val="clear" w:color="auto" w:fill="auto"/>
          </w:tcPr>
          <w:p w:rsidR="004B47B1" w:rsidRPr="00FC64E5" w:rsidRDefault="004B47B1" w:rsidP="00065775">
            <w:pPr>
              <w:rPr>
                <w:b/>
                <w:sz w:val="16"/>
                <w:szCs w:val="16"/>
              </w:rPr>
            </w:pPr>
            <w:r w:rsidRPr="00FC64E5">
              <w:rPr>
                <w:b/>
                <w:sz w:val="16"/>
                <w:szCs w:val="16"/>
              </w:rPr>
              <w:t>4181</w:t>
            </w:r>
          </w:p>
        </w:tc>
        <w:tc>
          <w:tcPr>
            <w:tcW w:w="2409" w:type="dxa"/>
            <w:shd w:val="clear" w:color="auto" w:fill="auto"/>
            <w:vAlign w:val="center"/>
          </w:tcPr>
          <w:p w:rsidR="004B47B1" w:rsidRPr="00A54E40" w:rsidRDefault="004B47B1" w:rsidP="0066480A">
            <w:pPr>
              <w:rPr>
                <w:sz w:val="16"/>
                <w:szCs w:val="16"/>
              </w:rPr>
            </w:pPr>
            <w:r w:rsidRPr="00A54E40">
              <w:rPr>
                <w:sz w:val="16"/>
                <w:szCs w:val="16"/>
              </w:rPr>
              <w:t>+ Clients factures à établir</w:t>
            </w:r>
          </w:p>
        </w:tc>
        <w:tc>
          <w:tcPr>
            <w:tcW w:w="993"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702" w:type="dxa"/>
            <w:shd w:val="clear" w:color="auto" w:fill="auto"/>
          </w:tcPr>
          <w:p w:rsidR="004B47B1" w:rsidRPr="00A54E40" w:rsidRDefault="004B47B1" w:rsidP="00D2790A">
            <w:pPr>
              <w:rPr>
                <w:sz w:val="16"/>
                <w:szCs w:val="16"/>
              </w:rPr>
            </w:pPr>
          </w:p>
        </w:tc>
      </w:tr>
      <w:tr w:rsidR="004B47B1" w:rsidRPr="00A54E40" w:rsidTr="000632EE">
        <w:trPr>
          <w:jc w:val="center"/>
        </w:trPr>
        <w:tc>
          <w:tcPr>
            <w:tcW w:w="1271" w:type="dxa"/>
            <w:shd w:val="clear" w:color="auto" w:fill="auto"/>
          </w:tcPr>
          <w:p w:rsidR="004B47B1" w:rsidRPr="00FC64E5" w:rsidRDefault="004B47B1" w:rsidP="00065775">
            <w:pPr>
              <w:rPr>
                <w:b/>
                <w:sz w:val="16"/>
                <w:szCs w:val="16"/>
              </w:rPr>
            </w:pPr>
            <w:r w:rsidRPr="00FC64E5">
              <w:rPr>
                <w:b/>
                <w:sz w:val="16"/>
                <w:szCs w:val="16"/>
              </w:rPr>
              <w:t>4198</w:t>
            </w:r>
          </w:p>
        </w:tc>
        <w:tc>
          <w:tcPr>
            <w:tcW w:w="2409" w:type="dxa"/>
            <w:shd w:val="clear" w:color="auto" w:fill="auto"/>
            <w:vAlign w:val="center"/>
          </w:tcPr>
          <w:p w:rsidR="004B47B1" w:rsidRPr="00A54E40" w:rsidRDefault="004B47B1" w:rsidP="00D2790A">
            <w:pPr>
              <w:rPr>
                <w:sz w:val="16"/>
                <w:szCs w:val="16"/>
              </w:rPr>
            </w:pPr>
            <w:r w:rsidRPr="00A54E40">
              <w:rPr>
                <w:sz w:val="16"/>
                <w:szCs w:val="16"/>
              </w:rPr>
              <w:t>- Avoirs à établir</w:t>
            </w:r>
          </w:p>
        </w:tc>
        <w:tc>
          <w:tcPr>
            <w:tcW w:w="993"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702" w:type="dxa"/>
            <w:shd w:val="clear" w:color="auto" w:fill="auto"/>
          </w:tcPr>
          <w:p w:rsidR="004B47B1" w:rsidRPr="00A54E40" w:rsidRDefault="004B47B1" w:rsidP="00D2790A">
            <w:pPr>
              <w:rPr>
                <w:sz w:val="16"/>
                <w:szCs w:val="16"/>
              </w:rPr>
            </w:pPr>
          </w:p>
        </w:tc>
      </w:tr>
      <w:tr w:rsidR="004B47B1" w:rsidRPr="00A54E40" w:rsidTr="000632EE">
        <w:trPr>
          <w:jc w:val="center"/>
        </w:trPr>
        <w:tc>
          <w:tcPr>
            <w:tcW w:w="1271" w:type="dxa"/>
            <w:shd w:val="clear" w:color="auto" w:fill="auto"/>
          </w:tcPr>
          <w:p w:rsidR="004B47B1" w:rsidRPr="00FC64E5" w:rsidRDefault="004B47B1" w:rsidP="00065775">
            <w:pPr>
              <w:rPr>
                <w:b/>
                <w:sz w:val="16"/>
                <w:szCs w:val="16"/>
              </w:rPr>
            </w:pPr>
            <w:r w:rsidRPr="00FC64E5">
              <w:rPr>
                <w:b/>
                <w:sz w:val="16"/>
                <w:szCs w:val="16"/>
              </w:rPr>
              <w:t>4687</w:t>
            </w:r>
          </w:p>
        </w:tc>
        <w:tc>
          <w:tcPr>
            <w:tcW w:w="2409" w:type="dxa"/>
            <w:shd w:val="clear" w:color="auto" w:fill="auto"/>
            <w:vAlign w:val="center"/>
          </w:tcPr>
          <w:p w:rsidR="004B47B1" w:rsidRPr="00A54E40" w:rsidRDefault="004B47B1" w:rsidP="00D2790A">
            <w:pPr>
              <w:rPr>
                <w:sz w:val="16"/>
                <w:szCs w:val="16"/>
              </w:rPr>
            </w:pPr>
            <w:r w:rsidRPr="00A54E40">
              <w:rPr>
                <w:sz w:val="16"/>
                <w:szCs w:val="16"/>
              </w:rPr>
              <w:t>+ Produits à recevoir</w:t>
            </w:r>
          </w:p>
        </w:tc>
        <w:tc>
          <w:tcPr>
            <w:tcW w:w="993"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702" w:type="dxa"/>
            <w:shd w:val="clear" w:color="auto" w:fill="auto"/>
          </w:tcPr>
          <w:p w:rsidR="004B47B1" w:rsidRPr="00A54E40" w:rsidRDefault="004B47B1" w:rsidP="00D2790A">
            <w:pPr>
              <w:rPr>
                <w:sz w:val="16"/>
                <w:szCs w:val="16"/>
              </w:rPr>
            </w:pPr>
          </w:p>
        </w:tc>
      </w:tr>
      <w:tr w:rsidR="004B47B1" w:rsidRPr="00A54E40" w:rsidTr="000632EE">
        <w:trPr>
          <w:jc w:val="center"/>
        </w:trPr>
        <w:tc>
          <w:tcPr>
            <w:tcW w:w="1271" w:type="dxa"/>
            <w:shd w:val="clear" w:color="auto" w:fill="auto"/>
          </w:tcPr>
          <w:p w:rsidR="004B47B1" w:rsidRPr="00FC64E5" w:rsidRDefault="004B47B1" w:rsidP="00065775">
            <w:pPr>
              <w:rPr>
                <w:b/>
                <w:sz w:val="16"/>
                <w:szCs w:val="16"/>
              </w:rPr>
            </w:pPr>
            <w:r w:rsidRPr="00FC64E5">
              <w:rPr>
                <w:b/>
                <w:sz w:val="16"/>
                <w:szCs w:val="16"/>
              </w:rPr>
              <w:t>487</w:t>
            </w:r>
          </w:p>
        </w:tc>
        <w:tc>
          <w:tcPr>
            <w:tcW w:w="2409" w:type="dxa"/>
            <w:shd w:val="clear" w:color="auto" w:fill="auto"/>
            <w:vAlign w:val="center"/>
          </w:tcPr>
          <w:p w:rsidR="004B47B1" w:rsidRPr="00A54E40" w:rsidRDefault="004B47B1" w:rsidP="00D2790A">
            <w:pPr>
              <w:rPr>
                <w:sz w:val="16"/>
                <w:szCs w:val="16"/>
              </w:rPr>
            </w:pPr>
            <w:r w:rsidRPr="00A54E40">
              <w:rPr>
                <w:sz w:val="16"/>
                <w:szCs w:val="16"/>
              </w:rPr>
              <w:t>- Produits constatés d’avance</w:t>
            </w:r>
          </w:p>
        </w:tc>
        <w:tc>
          <w:tcPr>
            <w:tcW w:w="993"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851" w:type="dxa"/>
            <w:shd w:val="clear" w:color="auto" w:fill="auto"/>
          </w:tcPr>
          <w:p w:rsidR="004B47B1" w:rsidRPr="00A54E40" w:rsidRDefault="004B47B1" w:rsidP="00D2790A">
            <w:pPr>
              <w:rPr>
                <w:sz w:val="16"/>
                <w:szCs w:val="16"/>
              </w:rPr>
            </w:pPr>
          </w:p>
        </w:tc>
        <w:tc>
          <w:tcPr>
            <w:tcW w:w="850" w:type="dxa"/>
            <w:shd w:val="clear" w:color="auto" w:fill="auto"/>
          </w:tcPr>
          <w:p w:rsidR="004B47B1" w:rsidRPr="00A54E40" w:rsidRDefault="004B47B1" w:rsidP="00D2790A">
            <w:pPr>
              <w:rPr>
                <w:sz w:val="16"/>
                <w:szCs w:val="16"/>
              </w:rPr>
            </w:pPr>
          </w:p>
        </w:tc>
        <w:tc>
          <w:tcPr>
            <w:tcW w:w="702" w:type="dxa"/>
            <w:shd w:val="clear" w:color="auto" w:fill="auto"/>
          </w:tcPr>
          <w:p w:rsidR="004B47B1" w:rsidRPr="00A54E40" w:rsidRDefault="004B47B1" w:rsidP="00D2790A">
            <w:pPr>
              <w:rPr>
                <w:sz w:val="16"/>
                <w:szCs w:val="16"/>
              </w:rPr>
            </w:pPr>
          </w:p>
        </w:tc>
      </w:tr>
      <w:tr w:rsidR="00A54E40" w:rsidRPr="00A54E40" w:rsidTr="007B740A">
        <w:trPr>
          <w:jc w:val="center"/>
        </w:trPr>
        <w:tc>
          <w:tcPr>
            <w:tcW w:w="1271" w:type="dxa"/>
            <w:tcBorders>
              <w:bottom w:val="nil"/>
            </w:tcBorders>
            <w:shd w:val="clear" w:color="auto" w:fill="CCCCCC"/>
          </w:tcPr>
          <w:p w:rsidR="00A54E40" w:rsidRPr="00A54E40" w:rsidRDefault="00A54E40" w:rsidP="00D2790A">
            <w:pPr>
              <w:rPr>
                <w:sz w:val="16"/>
                <w:szCs w:val="16"/>
              </w:rPr>
            </w:pPr>
          </w:p>
        </w:tc>
        <w:tc>
          <w:tcPr>
            <w:tcW w:w="8505" w:type="dxa"/>
            <w:gridSpan w:val="8"/>
            <w:shd w:val="clear" w:color="auto" w:fill="CCCCCC"/>
          </w:tcPr>
          <w:p w:rsidR="00A54E40" w:rsidRPr="00CE0D46" w:rsidRDefault="00A54E40" w:rsidP="00D2790A">
            <w:pPr>
              <w:rPr>
                <w:b/>
                <w:sz w:val="16"/>
                <w:szCs w:val="16"/>
              </w:rPr>
            </w:pPr>
            <w:r w:rsidRPr="00CE0D46">
              <w:rPr>
                <w:b/>
                <w:sz w:val="16"/>
                <w:szCs w:val="16"/>
              </w:rPr>
              <w:t>Si TVA sur encaissements</w:t>
            </w:r>
          </w:p>
        </w:tc>
        <w:tc>
          <w:tcPr>
            <w:tcW w:w="1552" w:type="dxa"/>
            <w:gridSpan w:val="2"/>
            <w:shd w:val="clear" w:color="auto" w:fill="CCCCCC"/>
          </w:tcPr>
          <w:p w:rsidR="00A54E40" w:rsidRPr="00A54E40" w:rsidRDefault="00A54E40" w:rsidP="00D2790A">
            <w:pPr>
              <w:rPr>
                <w:sz w:val="16"/>
                <w:szCs w:val="16"/>
              </w:rPr>
            </w:pPr>
          </w:p>
        </w:tc>
      </w:tr>
      <w:tr w:rsidR="007B740A" w:rsidRPr="00A54E40" w:rsidTr="003D6653">
        <w:trPr>
          <w:jc w:val="center"/>
        </w:trPr>
        <w:tc>
          <w:tcPr>
            <w:tcW w:w="1271" w:type="dxa"/>
            <w:vMerge w:val="restart"/>
            <w:tcBorders>
              <w:top w:val="nil"/>
              <w:left w:val="single" w:sz="6" w:space="0" w:color="auto"/>
              <w:bottom w:val="nil"/>
              <w:right w:val="single" w:sz="6" w:space="0" w:color="auto"/>
            </w:tcBorders>
            <w:shd w:val="clear" w:color="auto" w:fill="auto"/>
          </w:tcPr>
          <w:p w:rsidR="00FC64E5" w:rsidRPr="00FC64E5" w:rsidRDefault="00FC64E5" w:rsidP="00D2790A">
            <w:pPr>
              <w:rPr>
                <w:b/>
                <w:sz w:val="16"/>
                <w:szCs w:val="16"/>
              </w:rPr>
            </w:pPr>
            <w:r w:rsidRPr="00FC64E5">
              <w:rPr>
                <w:b/>
                <w:sz w:val="16"/>
                <w:szCs w:val="16"/>
              </w:rPr>
              <w:t>410 à 4164</w:t>
            </w:r>
          </w:p>
          <w:p w:rsidR="00FC64E5" w:rsidRDefault="00FC64E5" w:rsidP="00D2790A">
            <w:pPr>
              <w:rPr>
                <w:sz w:val="16"/>
                <w:szCs w:val="16"/>
              </w:rPr>
            </w:pPr>
          </w:p>
          <w:p w:rsidR="00FC64E5" w:rsidRPr="00A54E40" w:rsidRDefault="00FC64E5" w:rsidP="00393CB1">
            <w:pPr>
              <w:rPr>
                <w:sz w:val="16"/>
                <w:szCs w:val="16"/>
              </w:rPr>
            </w:pPr>
            <w:r>
              <w:rPr>
                <w:sz w:val="16"/>
                <w:szCs w:val="16"/>
              </w:rPr>
              <w:t>---------------------------------------------------------</w:t>
            </w:r>
            <w:r w:rsidRPr="00FC64E5">
              <w:rPr>
                <w:sz w:val="16"/>
                <w:szCs w:val="16"/>
              </w:rPr>
              <w:t>--</w:t>
            </w:r>
            <w:r w:rsidRPr="00FC64E5">
              <w:rPr>
                <w:i/>
                <w:sz w:val="16"/>
                <w:szCs w:val="16"/>
              </w:rPr>
              <w:t>-</w:t>
            </w:r>
            <w:r w:rsidRPr="00FC64E5">
              <w:rPr>
                <w:sz w:val="16"/>
                <w:szCs w:val="16"/>
              </w:rPr>
              <w:t>----------------</w:t>
            </w:r>
          </w:p>
        </w:tc>
        <w:tc>
          <w:tcPr>
            <w:tcW w:w="2409" w:type="dxa"/>
            <w:tcBorders>
              <w:top w:val="nil"/>
              <w:left w:val="single" w:sz="6" w:space="0" w:color="auto"/>
              <w:bottom w:val="nil"/>
              <w:right w:val="single" w:sz="6" w:space="0" w:color="auto"/>
            </w:tcBorders>
            <w:shd w:val="clear" w:color="auto" w:fill="auto"/>
            <w:vAlign w:val="center"/>
          </w:tcPr>
          <w:p w:rsidR="00FC64E5" w:rsidRDefault="00FC64E5" w:rsidP="00D2790A">
            <w:pPr>
              <w:rPr>
                <w:sz w:val="16"/>
                <w:szCs w:val="16"/>
              </w:rPr>
            </w:pPr>
            <w:r w:rsidRPr="00A54E40">
              <w:rPr>
                <w:sz w:val="16"/>
                <w:szCs w:val="16"/>
              </w:rPr>
              <w:t>+ Créances clients</w:t>
            </w:r>
          </w:p>
          <w:p w:rsidR="00FC64E5" w:rsidRDefault="00FC64E5" w:rsidP="00D2790A">
            <w:pPr>
              <w:rPr>
                <w:sz w:val="16"/>
                <w:szCs w:val="16"/>
              </w:rPr>
            </w:pPr>
          </w:p>
          <w:p w:rsidR="00FC64E5" w:rsidRPr="00A54E40" w:rsidRDefault="00FC64E5" w:rsidP="00FC64E5">
            <w:pPr>
              <w:rPr>
                <w:sz w:val="16"/>
                <w:szCs w:val="16"/>
              </w:rPr>
            </w:pPr>
            <w:r>
              <w:rPr>
                <w:sz w:val="16"/>
                <w:szCs w:val="16"/>
              </w:rPr>
              <w:t>--------------------------------------------------------------------------------------------------------------------------------------------------------------------</w:t>
            </w:r>
          </w:p>
        </w:tc>
        <w:tc>
          <w:tcPr>
            <w:tcW w:w="993" w:type="dxa"/>
            <w:tcBorders>
              <w:top w:val="nil"/>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0" w:type="dxa"/>
            <w:tcBorders>
              <w:left w:val="single" w:sz="6" w:space="0" w:color="auto"/>
              <w:bottom w:val="nil"/>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1" w:type="dxa"/>
            <w:tcBorders>
              <w:bottom w:val="nil"/>
              <w:right w:val="single" w:sz="6" w:space="0" w:color="auto"/>
            </w:tcBorders>
            <w:shd w:val="clear" w:color="auto" w:fill="auto"/>
          </w:tcPr>
          <w:p w:rsidR="00FC64E5" w:rsidRDefault="00FC64E5" w:rsidP="00D2790A">
            <w:pPr>
              <w:rPr>
                <w:sz w:val="16"/>
                <w:szCs w:val="16"/>
              </w:rPr>
            </w:pPr>
          </w:p>
          <w:p w:rsidR="00FC64E5" w:rsidRDefault="00FC64E5" w:rsidP="00CE0D46">
            <w:pPr>
              <w:rPr>
                <w:sz w:val="16"/>
                <w:szCs w:val="16"/>
              </w:rPr>
            </w:pPr>
          </w:p>
          <w:p w:rsidR="00FC64E5" w:rsidRPr="00CE0D46" w:rsidRDefault="00FC64E5" w:rsidP="00CE0D46">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0" w:type="dxa"/>
            <w:tcBorders>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FC64E5" w:rsidRDefault="00FC64E5" w:rsidP="00D279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r w:rsidR="00EA07C7">
              <w:rPr>
                <w:sz w:val="16"/>
                <w:szCs w:val="16"/>
              </w:rPr>
              <w:t>----</w:t>
            </w:r>
          </w:p>
        </w:tc>
        <w:tc>
          <w:tcPr>
            <w:tcW w:w="702" w:type="dxa"/>
            <w:tcBorders>
              <w:top w:val="nil"/>
              <w:left w:val="single" w:sz="6" w:space="0" w:color="auto"/>
              <w:bottom w:val="nil"/>
              <w:right w:val="single" w:sz="6" w:space="0" w:color="auto"/>
            </w:tcBorders>
            <w:shd w:val="clear" w:color="auto" w:fill="auto"/>
          </w:tcPr>
          <w:p w:rsidR="00FC64E5" w:rsidRDefault="00FC64E5" w:rsidP="007B740A">
            <w:pPr>
              <w:rPr>
                <w:sz w:val="16"/>
                <w:szCs w:val="16"/>
              </w:rPr>
            </w:pPr>
          </w:p>
          <w:p w:rsidR="00FC64E5" w:rsidRDefault="00FC64E5" w:rsidP="00D2790A">
            <w:pPr>
              <w:rPr>
                <w:sz w:val="16"/>
                <w:szCs w:val="16"/>
              </w:rPr>
            </w:pPr>
          </w:p>
          <w:p w:rsidR="00FC64E5" w:rsidRPr="00A54E40" w:rsidRDefault="00FC64E5" w:rsidP="00D2790A">
            <w:pPr>
              <w:rPr>
                <w:sz w:val="16"/>
                <w:szCs w:val="16"/>
              </w:rPr>
            </w:pPr>
            <w:r>
              <w:rPr>
                <w:sz w:val="16"/>
                <w:szCs w:val="16"/>
              </w:rPr>
              <w:t>------------------------------------</w:t>
            </w:r>
          </w:p>
        </w:tc>
      </w:tr>
      <w:tr w:rsidR="007B740A" w:rsidRPr="00A54E40" w:rsidTr="003D6653">
        <w:trPr>
          <w:jc w:val="center"/>
        </w:trPr>
        <w:tc>
          <w:tcPr>
            <w:tcW w:w="1271" w:type="dxa"/>
            <w:vMerge/>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2409" w:type="dxa"/>
            <w:tcBorders>
              <w:top w:val="nil"/>
              <w:left w:val="single" w:sz="6" w:space="0" w:color="auto"/>
              <w:bottom w:val="nil"/>
              <w:right w:val="single" w:sz="6" w:space="0" w:color="auto"/>
            </w:tcBorders>
            <w:shd w:val="clear" w:color="auto" w:fill="auto"/>
            <w:vAlign w:val="center"/>
          </w:tcPr>
          <w:p w:rsidR="00FC64E5" w:rsidRPr="00A54E40" w:rsidRDefault="00FC64E5" w:rsidP="00D2790A">
            <w:pPr>
              <w:rPr>
                <w:sz w:val="16"/>
                <w:szCs w:val="16"/>
              </w:rPr>
            </w:pPr>
          </w:p>
        </w:tc>
        <w:tc>
          <w:tcPr>
            <w:tcW w:w="993"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0"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1"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0"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1"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0"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1"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850"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c>
          <w:tcPr>
            <w:tcW w:w="702" w:type="dxa"/>
            <w:tcBorders>
              <w:top w:val="nil"/>
              <w:left w:val="single" w:sz="6" w:space="0" w:color="auto"/>
              <w:bottom w:val="nil"/>
              <w:right w:val="single" w:sz="6" w:space="0" w:color="auto"/>
            </w:tcBorders>
            <w:shd w:val="clear" w:color="auto" w:fill="auto"/>
          </w:tcPr>
          <w:p w:rsidR="00FC64E5" w:rsidRPr="00A54E40" w:rsidRDefault="00FC64E5" w:rsidP="00D2790A">
            <w:pPr>
              <w:rPr>
                <w:sz w:val="16"/>
                <w:szCs w:val="16"/>
              </w:rPr>
            </w:pPr>
          </w:p>
        </w:tc>
      </w:tr>
      <w:tr w:rsidR="00CE0D46" w:rsidRPr="00A54E40" w:rsidTr="003D6653">
        <w:trPr>
          <w:trHeight w:val="46"/>
          <w:jc w:val="center"/>
        </w:trPr>
        <w:tc>
          <w:tcPr>
            <w:tcW w:w="1271" w:type="dxa"/>
            <w:tcBorders>
              <w:top w:val="nil"/>
              <w:bottom w:val="single" w:sz="6" w:space="0" w:color="auto"/>
              <w:right w:val="single" w:sz="6" w:space="0" w:color="auto"/>
            </w:tcBorders>
            <w:shd w:val="clear" w:color="auto" w:fill="auto"/>
          </w:tcPr>
          <w:p w:rsidR="00CE0D46" w:rsidRPr="00A54E40" w:rsidRDefault="00CE0D46" w:rsidP="00CE0D46">
            <w:pPr>
              <w:rPr>
                <w:sz w:val="16"/>
                <w:szCs w:val="16"/>
              </w:rPr>
            </w:pPr>
          </w:p>
        </w:tc>
        <w:tc>
          <w:tcPr>
            <w:tcW w:w="2409" w:type="dxa"/>
            <w:tcBorders>
              <w:top w:val="nil"/>
              <w:left w:val="single" w:sz="6" w:space="0" w:color="auto"/>
              <w:bottom w:val="single" w:sz="6" w:space="0" w:color="auto"/>
              <w:right w:val="single" w:sz="6" w:space="0" w:color="auto"/>
            </w:tcBorders>
            <w:shd w:val="clear" w:color="auto" w:fill="auto"/>
            <w:vAlign w:val="center"/>
          </w:tcPr>
          <w:p w:rsidR="00CE0D46" w:rsidRPr="00A54E40" w:rsidRDefault="00CE0D46" w:rsidP="00D2790A">
            <w:pPr>
              <w:rPr>
                <w:sz w:val="16"/>
                <w:szCs w:val="16"/>
              </w:rPr>
            </w:pPr>
          </w:p>
        </w:tc>
        <w:tc>
          <w:tcPr>
            <w:tcW w:w="993" w:type="dxa"/>
            <w:tcBorders>
              <w:top w:val="nil"/>
              <w:left w:val="single" w:sz="6" w:space="0" w:color="auto"/>
              <w:bottom w:val="single" w:sz="6" w:space="0" w:color="auto"/>
            </w:tcBorders>
            <w:shd w:val="clear" w:color="auto" w:fill="auto"/>
          </w:tcPr>
          <w:p w:rsidR="00CE0D46" w:rsidRPr="00A54E40" w:rsidRDefault="00CE0D46" w:rsidP="00D2790A">
            <w:pPr>
              <w:rPr>
                <w:sz w:val="16"/>
                <w:szCs w:val="16"/>
              </w:rPr>
            </w:pPr>
          </w:p>
        </w:tc>
        <w:tc>
          <w:tcPr>
            <w:tcW w:w="850" w:type="dxa"/>
            <w:tcBorders>
              <w:top w:val="nil"/>
              <w:bottom w:val="single" w:sz="6" w:space="0" w:color="auto"/>
            </w:tcBorders>
            <w:shd w:val="clear" w:color="auto" w:fill="auto"/>
          </w:tcPr>
          <w:p w:rsidR="00CE0D46" w:rsidRPr="00A54E40" w:rsidRDefault="00CE0D46" w:rsidP="00D2790A">
            <w:pPr>
              <w:rPr>
                <w:sz w:val="16"/>
                <w:szCs w:val="16"/>
              </w:rPr>
            </w:pPr>
          </w:p>
        </w:tc>
        <w:tc>
          <w:tcPr>
            <w:tcW w:w="851" w:type="dxa"/>
            <w:tcBorders>
              <w:top w:val="nil"/>
              <w:bottom w:val="single" w:sz="6" w:space="0" w:color="auto"/>
              <w:right w:val="single" w:sz="6" w:space="0" w:color="auto"/>
            </w:tcBorders>
            <w:shd w:val="clear" w:color="auto" w:fill="auto"/>
          </w:tcPr>
          <w:p w:rsidR="00CE0D46" w:rsidRPr="00A54E40" w:rsidRDefault="00CE0D46" w:rsidP="00D2790A">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E0D46" w:rsidRPr="00A54E40" w:rsidRDefault="00CE0D46" w:rsidP="00D2790A">
            <w:pPr>
              <w:rPr>
                <w:sz w:val="16"/>
                <w:szCs w:val="16"/>
              </w:rPr>
            </w:pPr>
          </w:p>
        </w:tc>
        <w:tc>
          <w:tcPr>
            <w:tcW w:w="851" w:type="dxa"/>
            <w:tcBorders>
              <w:top w:val="nil"/>
              <w:left w:val="single" w:sz="6" w:space="0" w:color="auto"/>
              <w:bottom w:val="single" w:sz="6" w:space="0" w:color="auto"/>
            </w:tcBorders>
            <w:shd w:val="clear" w:color="auto" w:fill="auto"/>
          </w:tcPr>
          <w:p w:rsidR="00CE0D46" w:rsidRPr="00A54E40" w:rsidRDefault="00CE0D46" w:rsidP="00D2790A">
            <w:pPr>
              <w:rPr>
                <w:sz w:val="16"/>
                <w:szCs w:val="16"/>
              </w:rPr>
            </w:pPr>
          </w:p>
        </w:tc>
        <w:tc>
          <w:tcPr>
            <w:tcW w:w="850" w:type="dxa"/>
            <w:tcBorders>
              <w:top w:val="nil"/>
              <w:bottom w:val="single" w:sz="6" w:space="0" w:color="auto"/>
            </w:tcBorders>
            <w:shd w:val="clear" w:color="auto" w:fill="auto"/>
          </w:tcPr>
          <w:p w:rsidR="00CE0D46" w:rsidRPr="00A54E40" w:rsidRDefault="00CE0D46" w:rsidP="00D2790A">
            <w:pPr>
              <w:rPr>
                <w:sz w:val="16"/>
                <w:szCs w:val="16"/>
              </w:rPr>
            </w:pPr>
          </w:p>
        </w:tc>
        <w:tc>
          <w:tcPr>
            <w:tcW w:w="851" w:type="dxa"/>
            <w:tcBorders>
              <w:top w:val="nil"/>
              <w:bottom w:val="single" w:sz="6" w:space="0" w:color="auto"/>
              <w:right w:val="single" w:sz="6" w:space="0" w:color="auto"/>
            </w:tcBorders>
            <w:shd w:val="clear" w:color="auto" w:fill="auto"/>
          </w:tcPr>
          <w:p w:rsidR="00CE0D46" w:rsidRPr="00A54E40" w:rsidRDefault="00CE0D46" w:rsidP="00D2790A">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E0D46" w:rsidRPr="00A54E40" w:rsidRDefault="00CE0D46" w:rsidP="00D2790A">
            <w:pPr>
              <w:rPr>
                <w:sz w:val="16"/>
                <w:szCs w:val="16"/>
              </w:rPr>
            </w:pPr>
          </w:p>
        </w:tc>
        <w:tc>
          <w:tcPr>
            <w:tcW w:w="702" w:type="dxa"/>
            <w:tcBorders>
              <w:top w:val="nil"/>
              <w:left w:val="single" w:sz="6" w:space="0" w:color="auto"/>
              <w:bottom w:val="single" w:sz="6" w:space="0" w:color="auto"/>
            </w:tcBorders>
            <w:shd w:val="clear" w:color="auto" w:fill="auto"/>
          </w:tcPr>
          <w:p w:rsidR="00CE0D46" w:rsidRPr="00A54E40" w:rsidRDefault="00CE0D46" w:rsidP="00D2790A">
            <w:pPr>
              <w:rPr>
                <w:sz w:val="16"/>
                <w:szCs w:val="16"/>
              </w:rPr>
            </w:pPr>
          </w:p>
        </w:tc>
      </w:tr>
      <w:tr w:rsidR="003151D4" w:rsidRPr="00A54E40" w:rsidTr="00D11C7A">
        <w:trPr>
          <w:jc w:val="center"/>
        </w:trPr>
        <w:tc>
          <w:tcPr>
            <w:tcW w:w="1271" w:type="dxa"/>
            <w:tcBorders>
              <w:bottom w:val="nil"/>
            </w:tcBorders>
            <w:shd w:val="clear" w:color="auto" w:fill="auto"/>
          </w:tcPr>
          <w:p w:rsidR="00A82E01" w:rsidRDefault="003151D4" w:rsidP="00FC64E5">
            <w:pPr>
              <w:jc w:val="center"/>
              <w:rPr>
                <w:b/>
                <w:sz w:val="16"/>
                <w:szCs w:val="16"/>
              </w:rPr>
            </w:pPr>
            <w:r w:rsidRPr="00FC64E5">
              <w:rPr>
                <w:b/>
                <w:sz w:val="16"/>
                <w:szCs w:val="16"/>
              </w:rPr>
              <w:t>4191- 4196</w:t>
            </w:r>
          </w:p>
          <w:p w:rsidR="003151D4" w:rsidRDefault="00964407" w:rsidP="00FC64E5">
            <w:pPr>
              <w:jc w:val="center"/>
              <w:rPr>
                <w:b/>
                <w:sz w:val="16"/>
                <w:szCs w:val="16"/>
              </w:rPr>
            </w:pPr>
            <w:r>
              <w:rPr>
                <w:b/>
                <w:sz w:val="16"/>
                <w:szCs w:val="16"/>
              </w:rPr>
              <w:t xml:space="preserve">- </w:t>
            </w:r>
            <w:r w:rsidR="0075586C">
              <w:rPr>
                <w:b/>
                <w:sz w:val="16"/>
                <w:szCs w:val="16"/>
              </w:rPr>
              <w:t>4197</w:t>
            </w:r>
          </w:p>
          <w:p w:rsidR="003151D4" w:rsidRPr="00FC64E5" w:rsidRDefault="003151D4" w:rsidP="00FC64E5">
            <w:pPr>
              <w:jc w:val="center"/>
              <w:rPr>
                <w:b/>
                <w:sz w:val="16"/>
                <w:szCs w:val="16"/>
              </w:rPr>
            </w:pPr>
          </w:p>
        </w:tc>
        <w:tc>
          <w:tcPr>
            <w:tcW w:w="2409" w:type="dxa"/>
            <w:tcBorders>
              <w:top w:val="single" w:sz="6" w:space="0" w:color="auto"/>
              <w:bottom w:val="nil"/>
            </w:tcBorders>
            <w:shd w:val="clear" w:color="auto" w:fill="auto"/>
            <w:vAlign w:val="center"/>
          </w:tcPr>
          <w:p w:rsidR="003151D4" w:rsidRDefault="003151D4" w:rsidP="00D2790A">
            <w:pPr>
              <w:rPr>
                <w:sz w:val="16"/>
                <w:szCs w:val="16"/>
              </w:rPr>
            </w:pPr>
            <w:r w:rsidRPr="00A54E40">
              <w:rPr>
                <w:sz w:val="16"/>
                <w:szCs w:val="16"/>
              </w:rPr>
              <w:t>- Avances clients</w:t>
            </w:r>
          </w:p>
          <w:p w:rsidR="003151D4" w:rsidRDefault="003151D4" w:rsidP="00D2790A">
            <w:pPr>
              <w:rPr>
                <w:sz w:val="16"/>
                <w:szCs w:val="16"/>
              </w:rPr>
            </w:pPr>
          </w:p>
          <w:p w:rsidR="003151D4" w:rsidRPr="00A54E40" w:rsidRDefault="003151D4" w:rsidP="00D2790A">
            <w:pPr>
              <w:rPr>
                <w:sz w:val="16"/>
                <w:szCs w:val="16"/>
              </w:rPr>
            </w:pPr>
          </w:p>
        </w:tc>
        <w:tc>
          <w:tcPr>
            <w:tcW w:w="993" w:type="dxa"/>
            <w:tcBorders>
              <w:bottom w:val="nil"/>
            </w:tcBorders>
            <w:shd w:val="clear" w:color="auto" w:fill="auto"/>
          </w:tcPr>
          <w:p w:rsidR="003151D4" w:rsidRPr="00A54E40" w:rsidRDefault="003151D4" w:rsidP="00D2790A">
            <w:pPr>
              <w:rPr>
                <w:sz w:val="16"/>
                <w:szCs w:val="16"/>
              </w:rPr>
            </w:pPr>
          </w:p>
        </w:tc>
        <w:tc>
          <w:tcPr>
            <w:tcW w:w="850" w:type="dxa"/>
            <w:tcBorders>
              <w:bottom w:val="nil"/>
            </w:tcBorders>
            <w:shd w:val="clear" w:color="auto" w:fill="auto"/>
          </w:tcPr>
          <w:p w:rsidR="003151D4" w:rsidRPr="00A54E40" w:rsidRDefault="003151D4" w:rsidP="00D2790A">
            <w:pPr>
              <w:rPr>
                <w:sz w:val="16"/>
                <w:szCs w:val="16"/>
              </w:rPr>
            </w:pPr>
          </w:p>
        </w:tc>
        <w:tc>
          <w:tcPr>
            <w:tcW w:w="851" w:type="dxa"/>
            <w:tcBorders>
              <w:bottom w:val="nil"/>
            </w:tcBorders>
            <w:shd w:val="clear" w:color="auto" w:fill="auto"/>
          </w:tcPr>
          <w:p w:rsidR="003151D4" w:rsidRPr="00A54E40" w:rsidRDefault="003151D4" w:rsidP="00D2790A">
            <w:pPr>
              <w:rPr>
                <w:sz w:val="16"/>
                <w:szCs w:val="16"/>
              </w:rPr>
            </w:pPr>
          </w:p>
        </w:tc>
        <w:tc>
          <w:tcPr>
            <w:tcW w:w="850" w:type="dxa"/>
            <w:tcBorders>
              <w:top w:val="single" w:sz="6" w:space="0" w:color="auto"/>
              <w:bottom w:val="nil"/>
            </w:tcBorders>
            <w:shd w:val="clear" w:color="auto" w:fill="auto"/>
          </w:tcPr>
          <w:p w:rsidR="003151D4" w:rsidRPr="00A54E40" w:rsidRDefault="003151D4" w:rsidP="00D2790A">
            <w:pPr>
              <w:rPr>
                <w:sz w:val="16"/>
                <w:szCs w:val="16"/>
              </w:rPr>
            </w:pPr>
          </w:p>
        </w:tc>
        <w:tc>
          <w:tcPr>
            <w:tcW w:w="851" w:type="dxa"/>
            <w:tcBorders>
              <w:bottom w:val="nil"/>
            </w:tcBorders>
            <w:shd w:val="clear" w:color="auto" w:fill="auto"/>
          </w:tcPr>
          <w:p w:rsidR="003151D4" w:rsidRPr="00A54E40" w:rsidRDefault="003151D4" w:rsidP="00D2790A">
            <w:pPr>
              <w:rPr>
                <w:sz w:val="16"/>
                <w:szCs w:val="16"/>
              </w:rPr>
            </w:pPr>
          </w:p>
        </w:tc>
        <w:tc>
          <w:tcPr>
            <w:tcW w:w="850" w:type="dxa"/>
            <w:tcBorders>
              <w:bottom w:val="nil"/>
            </w:tcBorders>
            <w:shd w:val="clear" w:color="auto" w:fill="auto"/>
          </w:tcPr>
          <w:p w:rsidR="003151D4" w:rsidRPr="00A54E40" w:rsidRDefault="003151D4" w:rsidP="00D2790A">
            <w:pPr>
              <w:rPr>
                <w:sz w:val="16"/>
                <w:szCs w:val="16"/>
              </w:rPr>
            </w:pPr>
          </w:p>
        </w:tc>
        <w:tc>
          <w:tcPr>
            <w:tcW w:w="851" w:type="dxa"/>
            <w:tcBorders>
              <w:bottom w:val="nil"/>
            </w:tcBorders>
            <w:shd w:val="clear" w:color="auto" w:fill="auto"/>
          </w:tcPr>
          <w:p w:rsidR="003151D4" w:rsidRPr="00A54E40" w:rsidRDefault="003151D4" w:rsidP="00D2790A">
            <w:pPr>
              <w:rPr>
                <w:sz w:val="16"/>
                <w:szCs w:val="16"/>
              </w:rPr>
            </w:pPr>
          </w:p>
        </w:tc>
        <w:tc>
          <w:tcPr>
            <w:tcW w:w="850" w:type="dxa"/>
            <w:tcBorders>
              <w:top w:val="single" w:sz="6" w:space="0" w:color="auto"/>
              <w:bottom w:val="nil"/>
            </w:tcBorders>
            <w:shd w:val="clear" w:color="auto" w:fill="auto"/>
          </w:tcPr>
          <w:p w:rsidR="003151D4" w:rsidRPr="00A54E40" w:rsidRDefault="003151D4" w:rsidP="00D2790A">
            <w:pPr>
              <w:rPr>
                <w:sz w:val="16"/>
                <w:szCs w:val="16"/>
              </w:rPr>
            </w:pPr>
          </w:p>
        </w:tc>
        <w:tc>
          <w:tcPr>
            <w:tcW w:w="702" w:type="dxa"/>
            <w:tcBorders>
              <w:bottom w:val="nil"/>
            </w:tcBorders>
            <w:shd w:val="clear" w:color="auto" w:fill="auto"/>
          </w:tcPr>
          <w:p w:rsidR="003151D4" w:rsidRPr="00A54E40" w:rsidRDefault="003151D4" w:rsidP="00D2790A">
            <w:pPr>
              <w:rPr>
                <w:sz w:val="16"/>
                <w:szCs w:val="16"/>
              </w:rPr>
            </w:pPr>
          </w:p>
        </w:tc>
      </w:tr>
      <w:tr w:rsidR="003151D4" w:rsidRPr="00A54E40" w:rsidTr="00D11C7A">
        <w:trPr>
          <w:jc w:val="center"/>
        </w:trPr>
        <w:tc>
          <w:tcPr>
            <w:tcW w:w="1271" w:type="dxa"/>
            <w:tcBorders>
              <w:top w:val="nil"/>
              <w:bottom w:val="nil"/>
            </w:tcBorders>
            <w:shd w:val="clear" w:color="auto" w:fill="auto"/>
          </w:tcPr>
          <w:p w:rsidR="003151D4" w:rsidRPr="00FC64E5" w:rsidRDefault="003151D4" w:rsidP="00FC64E5">
            <w:pPr>
              <w:rPr>
                <w:sz w:val="16"/>
                <w:szCs w:val="16"/>
              </w:rPr>
            </w:pPr>
            <w:r w:rsidRPr="00FC64E5">
              <w:rPr>
                <w:sz w:val="16"/>
                <w:szCs w:val="16"/>
              </w:rPr>
              <w:t>--------------------------------------</w:t>
            </w:r>
          </w:p>
        </w:tc>
        <w:tc>
          <w:tcPr>
            <w:tcW w:w="2409" w:type="dxa"/>
            <w:tcBorders>
              <w:top w:val="nil"/>
              <w:bottom w:val="nil"/>
            </w:tcBorders>
            <w:shd w:val="clear" w:color="auto" w:fill="auto"/>
            <w:vAlign w:val="center"/>
          </w:tcPr>
          <w:p w:rsidR="003151D4" w:rsidRPr="00A54E40" w:rsidRDefault="003151D4" w:rsidP="00D2790A">
            <w:pPr>
              <w:rPr>
                <w:sz w:val="16"/>
                <w:szCs w:val="16"/>
              </w:rPr>
            </w:pPr>
            <w:r>
              <w:rPr>
                <w:sz w:val="16"/>
                <w:szCs w:val="16"/>
              </w:rPr>
              <w:t>----------------------------------------------------------------------------------</w:t>
            </w:r>
          </w:p>
        </w:tc>
        <w:tc>
          <w:tcPr>
            <w:tcW w:w="993" w:type="dxa"/>
            <w:tcBorders>
              <w:top w:val="nil"/>
              <w:bottom w:val="nil"/>
            </w:tcBorders>
            <w:shd w:val="clear" w:color="auto" w:fill="auto"/>
          </w:tcPr>
          <w:p w:rsidR="003151D4" w:rsidRPr="00A54E40" w:rsidRDefault="003151D4" w:rsidP="00D2790A">
            <w:pPr>
              <w:rPr>
                <w:sz w:val="16"/>
                <w:szCs w:val="16"/>
              </w:rPr>
            </w:pPr>
            <w:r>
              <w:rPr>
                <w:sz w:val="16"/>
                <w:szCs w:val="16"/>
              </w:rPr>
              <w:t>----------------------------</w:t>
            </w:r>
          </w:p>
        </w:tc>
        <w:tc>
          <w:tcPr>
            <w:tcW w:w="850" w:type="dxa"/>
            <w:tcBorders>
              <w:top w:val="nil"/>
              <w:bottom w:val="nil"/>
            </w:tcBorders>
            <w:shd w:val="clear" w:color="auto" w:fill="auto"/>
          </w:tcPr>
          <w:p w:rsidR="003151D4" w:rsidRPr="00A54E40" w:rsidRDefault="003151D4" w:rsidP="00D2790A">
            <w:pPr>
              <w:rPr>
                <w:sz w:val="16"/>
                <w:szCs w:val="16"/>
              </w:rPr>
            </w:pPr>
            <w:r>
              <w:rPr>
                <w:sz w:val="16"/>
                <w:szCs w:val="16"/>
              </w:rPr>
              <w:t>----------------------</w:t>
            </w:r>
          </w:p>
        </w:tc>
        <w:tc>
          <w:tcPr>
            <w:tcW w:w="851"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850"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851"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850"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851"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850" w:type="dxa"/>
            <w:tcBorders>
              <w:top w:val="nil"/>
              <w:bottom w:val="nil"/>
            </w:tcBorders>
            <w:shd w:val="clear" w:color="auto" w:fill="auto"/>
          </w:tcPr>
          <w:p w:rsidR="003151D4" w:rsidRPr="00A54E40" w:rsidRDefault="00745CFF" w:rsidP="00D2790A">
            <w:pPr>
              <w:rPr>
                <w:sz w:val="16"/>
                <w:szCs w:val="16"/>
              </w:rPr>
            </w:pPr>
            <w:r>
              <w:rPr>
                <w:sz w:val="16"/>
                <w:szCs w:val="16"/>
              </w:rPr>
              <w:t>----------------------</w:t>
            </w:r>
          </w:p>
        </w:tc>
        <w:tc>
          <w:tcPr>
            <w:tcW w:w="702" w:type="dxa"/>
            <w:tcBorders>
              <w:top w:val="nil"/>
              <w:bottom w:val="nil"/>
            </w:tcBorders>
            <w:shd w:val="clear" w:color="auto" w:fill="auto"/>
          </w:tcPr>
          <w:p w:rsidR="003151D4" w:rsidRPr="00A54E40" w:rsidRDefault="00745CFF" w:rsidP="00D2790A">
            <w:pPr>
              <w:rPr>
                <w:sz w:val="16"/>
                <w:szCs w:val="16"/>
              </w:rPr>
            </w:pPr>
            <w:r>
              <w:rPr>
                <w:sz w:val="16"/>
                <w:szCs w:val="16"/>
              </w:rPr>
              <w:t>------------------</w:t>
            </w:r>
          </w:p>
        </w:tc>
      </w:tr>
      <w:tr w:rsidR="003151D4" w:rsidRPr="00A54E40" w:rsidTr="00D11C7A">
        <w:trPr>
          <w:jc w:val="center"/>
        </w:trPr>
        <w:tc>
          <w:tcPr>
            <w:tcW w:w="1271" w:type="dxa"/>
            <w:tcBorders>
              <w:top w:val="nil"/>
            </w:tcBorders>
            <w:shd w:val="clear" w:color="auto" w:fill="auto"/>
          </w:tcPr>
          <w:p w:rsidR="003151D4" w:rsidRPr="00A54E40" w:rsidRDefault="003151D4" w:rsidP="00FC64E5">
            <w:pPr>
              <w:rPr>
                <w:sz w:val="16"/>
                <w:szCs w:val="16"/>
              </w:rPr>
            </w:pPr>
          </w:p>
        </w:tc>
        <w:tc>
          <w:tcPr>
            <w:tcW w:w="2409" w:type="dxa"/>
            <w:tcBorders>
              <w:top w:val="nil"/>
            </w:tcBorders>
            <w:shd w:val="clear" w:color="auto" w:fill="auto"/>
            <w:vAlign w:val="center"/>
          </w:tcPr>
          <w:p w:rsidR="003151D4" w:rsidRPr="00A54E40" w:rsidRDefault="003151D4" w:rsidP="00D2790A">
            <w:pPr>
              <w:rPr>
                <w:sz w:val="16"/>
                <w:szCs w:val="16"/>
              </w:rPr>
            </w:pPr>
          </w:p>
        </w:tc>
        <w:tc>
          <w:tcPr>
            <w:tcW w:w="993" w:type="dxa"/>
            <w:tcBorders>
              <w:top w:val="nil"/>
            </w:tcBorders>
            <w:shd w:val="clear" w:color="auto" w:fill="auto"/>
          </w:tcPr>
          <w:p w:rsidR="003151D4" w:rsidRPr="00A54E40" w:rsidRDefault="003151D4" w:rsidP="00D2790A">
            <w:pPr>
              <w:rPr>
                <w:sz w:val="16"/>
                <w:szCs w:val="16"/>
              </w:rPr>
            </w:pPr>
          </w:p>
        </w:tc>
        <w:tc>
          <w:tcPr>
            <w:tcW w:w="850" w:type="dxa"/>
            <w:tcBorders>
              <w:top w:val="nil"/>
            </w:tcBorders>
            <w:shd w:val="clear" w:color="auto" w:fill="auto"/>
          </w:tcPr>
          <w:p w:rsidR="003151D4" w:rsidRPr="00A54E40" w:rsidRDefault="003151D4" w:rsidP="00D2790A">
            <w:pPr>
              <w:rPr>
                <w:sz w:val="16"/>
                <w:szCs w:val="16"/>
              </w:rPr>
            </w:pPr>
          </w:p>
        </w:tc>
        <w:tc>
          <w:tcPr>
            <w:tcW w:w="851" w:type="dxa"/>
            <w:tcBorders>
              <w:top w:val="nil"/>
            </w:tcBorders>
            <w:shd w:val="clear" w:color="auto" w:fill="auto"/>
          </w:tcPr>
          <w:p w:rsidR="003151D4" w:rsidRPr="00A54E40" w:rsidRDefault="003151D4" w:rsidP="00D2790A">
            <w:pPr>
              <w:rPr>
                <w:sz w:val="16"/>
                <w:szCs w:val="16"/>
              </w:rPr>
            </w:pPr>
          </w:p>
        </w:tc>
        <w:tc>
          <w:tcPr>
            <w:tcW w:w="850" w:type="dxa"/>
            <w:tcBorders>
              <w:top w:val="nil"/>
            </w:tcBorders>
            <w:shd w:val="clear" w:color="auto" w:fill="auto"/>
          </w:tcPr>
          <w:p w:rsidR="003151D4" w:rsidRPr="00A54E40" w:rsidRDefault="003151D4" w:rsidP="00D2790A">
            <w:pPr>
              <w:rPr>
                <w:sz w:val="16"/>
                <w:szCs w:val="16"/>
              </w:rPr>
            </w:pPr>
          </w:p>
        </w:tc>
        <w:tc>
          <w:tcPr>
            <w:tcW w:w="851" w:type="dxa"/>
            <w:tcBorders>
              <w:top w:val="nil"/>
            </w:tcBorders>
            <w:shd w:val="clear" w:color="auto" w:fill="auto"/>
          </w:tcPr>
          <w:p w:rsidR="003151D4" w:rsidRPr="00A54E40" w:rsidRDefault="003151D4" w:rsidP="00D2790A">
            <w:pPr>
              <w:rPr>
                <w:sz w:val="16"/>
                <w:szCs w:val="16"/>
              </w:rPr>
            </w:pPr>
          </w:p>
        </w:tc>
        <w:tc>
          <w:tcPr>
            <w:tcW w:w="850" w:type="dxa"/>
            <w:tcBorders>
              <w:top w:val="nil"/>
            </w:tcBorders>
            <w:shd w:val="clear" w:color="auto" w:fill="auto"/>
          </w:tcPr>
          <w:p w:rsidR="003151D4" w:rsidRPr="00A54E40" w:rsidRDefault="003151D4" w:rsidP="00D2790A">
            <w:pPr>
              <w:rPr>
                <w:sz w:val="16"/>
                <w:szCs w:val="16"/>
              </w:rPr>
            </w:pPr>
          </w:p>
        </w:tc>
        <w:tc>
          <w:tcPr>
            <w:tcW w:w="851" w:type="dxa"/>
            <w:tcBorders>
              <w:top w:val="nil"/>
            </w:tcBorders>
            <w:shd w:val="clear" w:color="auto" w:fill="auto"/>
          </w:tcPr>
          <w:p w:rsidR="003151D4" w:rsidRPr="00A54E40" w:rsidRDefault="003151D4" w:rsidP="00D2790A">
            <w:pPr>
              <w:rPr>
                <w:sz w:val="16"/>
                <w:szCs w:val="16"/>
              </w:rPr>
            </w:pPr>
          </w:p>
        </w:tc>
        <w:tc>
          <w:tcPr>
            <w:tcW w:w="850" w:type="dxa"/>
            <w:tcBorders>
              <w:top w:val="nil"/>
            </w:tcBorders>
            <w:shd w:val="clear" w:color="auto" w:fill="auto"/>
          </w:tcPr>
          <w:p w:rsidR="003151D4" w:rsidRPr="00A54E40" w:rsidRDefault="003151D4" w:rsidP="00D2790A">
            <w:pPr>
              <w:rPr>
                <w:sz w:val="16"/>
                <w:szCs w:val="16"/>
              </w:rPr>
            </w:pPr>
          </w:p>
        </w:tc>
        <w:tc>
          <w:tcPr>
            <w:tcW w:w="702" w:type="dxa"/>
            <w:tcBorders>
              <w:top w:val="nil"/>
            </w:tcBorders>
            <w:shd w:val="clear" w:color="auto" w:fill="auto"/>
          </w:tcPr>
          <w:p w:rsidR="003151D4" w:rsidRPr="00A54E40" w:rsidRDefault="003151D4" w:rsidP="00D2790A">
            <w:pPr>
              <w:rPr>
                <w:sz w:val="16"/>
                <w:szCs w:val="16"/>
              </w:rPr>
            </w:pPr>
          </w:p>
        </w:tc>
      </w:tr>
      <w:tr w:rsidR="00745CFF" w:rsidRPr="00A54E40" w:rsidTr="003D6653">
        <w:trPr>
          <w:jc w:val="center"/>
        </w:trPr>
        <w:tc>
          <w:tcPr>
            <w:tcW w:w="1271" w:type="dxa"/>
            <w:tcBorders>
              <w:bottom w:val="single" w:sz="6" w:space="0" w:color="auto"/>
            </w:tcBorders>
            <w:shd w:val="clear" w:color="auto" w:fill="auto"/>
          </w:tcPr>
          <w:p w:rsidR="00745CFF" w:rsidRPr="00A54E40" w:rsidRDefault="00745CFF" w:rsidP="00D2790A">
            <w:pPr>
              <w:rPr>
                <w:sz w:val="16"/>
                <w:szCs w:val="16"/>
              </w:rPr>
            </w:pPr>
          </w:p>
        </w:tc>
        <w:tc>
          <w:tcPr>
            <w:tcW w:w="2409" w:type="dxa"/>
            <w:tcBorders>
              <w:bottom w:val="single" w:sz="6" w:space="0" w:color="auto"/>
            </w:tcBorders>
            <w:shd w:val="clear" w:color="auto" w:fill="auto"/>
            <w:vAlign w:val="center"/>
          </w:tcPr>
          <w:p w:rsidR="00745CFF" w:rsidRPr="00A54E40" w:rsidRDefault="00745CFF" w:rsidP="00D2790A">
            <w:pPr>
              <w:rPr>
                <w:sz w:val="16"/>
                <w:szCs w:val="16"/>
              </w:rPr>
            </w:pPr>
            <w:r w:rsidRPr="00A54E40">
              <w:rPr>
                <w:sz w:val="16"/>
                <w:szCs w:val="16"/>
              </w:rPr>
              <w:t>+ Effets escomptés non échus</w:t>
            </w:r>
          </w:p>
        </w:tc>
        <w:tc>
          <w:tcPr>
            <w:tcW w:w="993" w:type="dxa"/>
            <w:tcBorders>
              <w:bottom w:val="single" w:sz="6" w:space="0" w:color="auto"/>
            </w:tcBorders>
            <w:shd w:val="clear" w:color="auto" w:fill="auto"/>
          </w:tcPr>
          <w:p w:rsidR="00745CFF" w:rsidRPr="00A54E40" w:rsidRDefault="00745CFF" w:rsidP="00D2790A">
            <w:pPr>
              <w:rPr>
                <w:sz w:val="16"/>
                <w:szCs w:val="16"/>
              </w:rPr>
            </w:pPr>
          </w:p>
        </w:tc>
        <w:tc>
          <w:tcPr>
            <w:tcW w:w="850" w:type="dxa"/>
            <w:tcBorders>
              <w:bottom w:val="single" w:sz="6" w:space="0" w:color="auto"/>
            </w:tcBorders>
            <w:shd w:val="clear" w:color="auto" w:fill="auto"/>
          </w:tcPr>
          <w:p w:rsidR="00745CFF" w:rsidRPr="00A54E40" w:rsidRDefault="00745CFF" w:rsidP="00D2790A">
            <w:pPr>
              <w:rPr>
                <w:sz w:val="16"/>
                <w:szCs w:val="16"/>
              </w:rPr>
            </w:pPr>
          </w:p>
        </w:tc>
        <w:tc>
          <w:tcPr>
            <w:tcW w:w="851" w:type="dxa"/>
            <w:tcBorders>
              <w:bottom w:val="single" w:sz="6" w:space="0" w:color="auto"/>
            </w:tcBorders>
            <w:shd w:val="clear" w:color="auto" w:fill="auto"/>
          </w:tcPr>
          <w:p w:rsidR="00745CFF" w:rsidRPr="00A54E40" w:rsidRDefault="00745CFF" w:rsidP="00D2790A">
            <w:pPr>
              <w:rPr>
                <w:sz w:val="16"/>
                <w:szCs w:val="16"/>
              </w:rPr>
            </w:pPr>
          </w:p>
        </w:tc>
        <w:tc>
          <w:tcPr>
            <w:tcW w:w="850" w:type="dxa"/>
            <w:tcBorders>
              <w:bottom w:val="single" w:sz="6" w:space="0" w:color="auto"/>
            </w:tcBorders>
            <w:shd w:val="clear" w:color="auto" w:fill="auto"/>
          </w:tcPr>
          <w:p w:rsidR="00745CFF" w:rsidRPr="00A54E40" w:rsidRDefault="00745CFF" w:rsidP="00D2790A">
            <w:pPr>
              <w:rPr>
                <w:sz w:val="16"/>
                <w:szCs w:val="16"/>
              </w:rPr>
            </w:pPr>
          </w:p>
        </w:tc>
        <w:tc>
          <w:tcPr>
            <w:tcW w:w="851" w:type="dxa"/>
            <w:tcBorders>
              <w:bottom w:val="single" w:sz="6" w:space="0" w:color="auto"/>
            </w:tcBorders>
            <w:shd w:val="clear" w:color="auto" w:fill="auto"/>
          </w:tcPr>
          <w:p w:rsidR="00745CFF" w:rsidRPr="00A54E40" w:rsidRDefault="00745CFF" w:rsidP="00D2790A">
            <w:pPr>
              <w:rPr>
                <w:sz w:val="16"/>
                <w:szCs w:val="16"/>
              </w:rPr>
            </w:pPr>
          </w:p>
        </w:tc>
        <w:tc>
          <w:tcPr>
            <w:tcW w:w="850" w:type="dxa"/>
            <w:tcBorders>
              <w:bottom w:val="single" w:sz="6" w:space="0" w:color="auto"/>
            </w:tcBorders>
            <w:shd w:val="clear" w:color="auto" w:fill="auto"/>
          </w:tcPr>
          <w:p w:rsidR="00745CFF" w:rsidRPr="00A54E40" w:rsidRDefault="00745CFF" w:rsidP="00D2790A">
            <w:pPr>
              <w:rPr>
                <w:sz w:val="16"/>
                <w:szCs w:val="16"/>
              </w:rPr>
            </w:pPr>
          </w:p>
        </w:tc>
        <w:tc>
          <w:tcPr>
            <w:tcW w:w="851" w:type="dxa"/>
            <w:tcBorders>
              <w:bottom w:val="single" w:sz="6" w:space="0" w:color="auto"/>
            </w:tcBorders>
            <w:shd w:val="clear" w:color="auto" w:fill="auto"/>
          </w:tcPr>
          <w:p w:rsidR="00745CFF" w:rsidRPr="00A54E40" w:rsidRDefault="00745CFF" w:rsidP="00D2790A">
            <w:pPr>
              <w:rPr>
                <w:sz w:val="16"/>
                <w:szCs w:val="16"/>
              </w:rPr>
            </w:pPr>
          </w:p>
        </w:tc>
        <w:tc>
          <w:tcPr>
            <w:tcW w:w="850" w:type="dxa"/>
            <w:tcBorders>
              <w:bottom w:val="single" w:sz="6" w:space="0" w:color="auto"/>
            </w:tcBorders>
            <w:shd w:val="clear" w:color="auto" w:fill="auto"/>
          </w:tcPr>
          <w:p w:rsidR="00745CFF" w:rsidRPr="00A54E40" w:rsidRDefault="00745CFF" w:rsidP="00D2790A">
            <w:pPr>
              <w:rPr>
                <w:sz w:val="16"/>
                <w:szCs w:val="16"/>
              </w:rPr>
            </w:pPr>
          </w:p>
        </w:tc>
        <w:tc>
          <w:tcPr>
            <w:tcW w:w="702" w:type="dxa"/>
            <w:tcBorders>
              <w:bottom w:val="single" w:sz="6" w:space="0" w:color="auto"/>
            </w:tcBorders>
            <w:shd w:val="clear" w:color="auto" w:fill="auto"/>
          </w:tcPr>
          <w:p w:rsidR="00745CFF" w:rsidRPr="00A54E40" w:rsidRDefault="00745CFF" w:rsidP="00D2790A">
            <w:pPr>
              <w:rPr>
                <w:sz w:val="16"/>
                <w:szCs w:val="16"/>
              </w:rPr>
            </w:pPr>
          </w:p>
        </w:tc>
      </w:tr>
      <w:tr w:rsidR="00745CFF" w:rsidRPr="00A54E40" w:rsidTr="003D6653">
        <w:trPr>
          <w:jc w:val="center"/>
        </w:trPr>
        <w:tc>
          <w:tcPr>
            <w:tcW w:w="1271" w:type="dxa"/>
            <w:tcBorders>
              <w:bottom w:val="nil"/>
            </w:tcBorders>
            <w:shd w:val="clear" w:color="auto" w:fill="auto"/>
          </w:tcPr>
          <w:p w:rsidR="00745CFF" w:rsidRDefault="00745CFF" w:rsidP="00D2790A">
            <w:pPr>
              <w:rPr>
                <w:sz w:val="16"/>
                <w:szCs w:val="16"/>
              </w:rPr>
            </w:pPr>
          </w:p>
          <w:p w:rsidR="00CC0693" w:rsidRPr="00A54E40" w:rsidRDefault="00CC0693" w:rsidP="00D2790A">
            <w:pPr>
              <w:rPr>
                <w:sz w:val="16"/>
                <w:szCs w:val="16"/>
              </w:rPr>
            </w:pPr>
          </w:p>
          <w:p w:rsidR="00745CFF" w:rsidRPr="00A54E40" w:rsidRDefault="00CC0693" w:rsidP="00CC0693">
            <w:pPr>
              <w:rPr>
                <w:sz w:val="16"/>
                <w:szCs w:val="16"/>
              </w:rPr>
            </w:pPr>
            <w:r>
              <w:rPr>
                <w:sz w:val="16"/>
                <w:szCs w:val="16"/>
              </w:rPr>
              <w:t>--------------------------------------</w:t>
            </w:r>
          </w:p>
        </w:tc>
        <w:tc>
          <w:tcPr>
            <w:tcW w:w="2409" w:type="dxa"/>
            <w:tcBorders>
              <w:bottom w:val="nil"/>
            </w:tcBorders>
            <w:shd w:val="clear" w:color="auto" w:fill="auto"/>
            <w:vAlign w:val="center"/>
          </w:tcPr>
          <w:p w:rsidR="00745CFF" w:rsidRDefault="00745CFF" w:rsidP="00D2790A">
            <w:pPr>
              <w:rPr>
                <w:sz w:val="16"/>
                <w:szCs w:val="16"/>
              </w:rPr>
            </w:pPr>
            <w:r w:rsidRPr="00A54E40">
              <w:rPr>
                <w:sz w:val="16"/>
                <w:szCs w:val="16"/>
              </w:rPr>
              <w:t>+/- Autres</w:t>
            </w:r>
          </w:p>
          <w:p w:rsidR="00CC0693" w:rsidRDefault="00CC0693" w:rsidP="00D2790A">
            <w:pPr>
              <w:rPr>
                <w:sz w:val="16"/>
                <w:szCs w:val="16"/>
              </w:rPr>
            </w:pPr>
          </w:p>
          <w:p w:rsidR="00CC0693" w:rsidRPr="00A54E40" w:rsidRDefault="00CC0693" w:rsidP="00CC0693">
            <w:pPr>
              <w:rPr>
                <w:sz w:val="16"/>
                <w:szCs w:val="16"/>
              </w:rPr>
            </w:pPr>
            <w:r>
              <w:rPr>
                <w:sz w:val="16"/>
                <w:szCs w:val="16"/>
              </w:rPr>
              <w:t>----------------------------------------------------------------------------------</w:t>
            </w:r>
          </w:p>
        </w:tc>
        <w:tc>
          <w:tcPr>
            <w:tcW w:w="993" w:type="dxa"/>
            <w:tcBorders>
              <w:bottom w:val="nil"/>
            </w:tcBorders>
            <w:shd w:val="clear" w:color="auto" w:fill="auto"/>
          </w:tcPr>
          <w:p w:rsidR="00745CFF" w:rsidRDefault="00745CFF" w:rsidP="00D2790A">
            <w:pPr>
              <w:rPr>
                <w:sz w:val="16"/>
                <w:szCs w:val="16"/>
              </w:rPr>
            </w:pPr>
          </w:p>
          <w:p w:rsidR="00CC0693" w:rsidRDefault="00CC0693" w:rsidP="00D2790A">
            <w:pPr>
              <w:rPr>
                <w:sz w:val="16"/>
                <w:szCs w:val="16"/>
              </w:rPr>
            </w:pPr>
          </w:p>
          <w:p w:rsidR="00CC0693" w:rsidRPr="00A54E40" w:rsidRDefault="00CC0693" w:rsidP="00D2790A">
            <w:pPr>
              <w:rPr>
                <w:sz w:val="16"/>
                <w:szCs w:val="16"/>
              </w:rPr>
            </w:pPr>
            <w:r>
              <w:rPr>
                <w:sz w:val="16"/>
                <w:szCs w:val="16"/>
              </w:rPr>
              <w:t>----------------------------</w:t>
            </w:r>
          </w:p>
        </w:tc>
        <w:tc>
          <w:tcPr>
            <w:tcW w:w="850" w:type="dxa"/>
            <w:tcBorders>
              <w:bottom w:val="nil"/>
            </w:tcBorders>
            <w:shd w:val="clear" w:color="auto" w:fill="auto"/>
          </w:tcPr>
          <w:p w:rsidR="00745CFF" w:rsidRDefault="00745CFF" w:rsidP="00D2790A">
            <w:pPr>
              <w:rPr>
                <w:sz w:val="16"/>
                <w:szCs w:val="16"/>
              </w:rPr>
            </w:pPr>
          </w:p>
          <w:p w:rsidR="0005493C" w:rsidRDefault="0005493C" w:rsidP="00D2790A">
            <w:pPr>
              <w:rPr>
                <w:sz w:val="16"/>
                <w:szCs w:val="16"/>
              </w:rPr>
            </w:pPr>
          </w:p>
          <w:p w:rsidR="0005493C" w:rsidRPr="00A54E40" w:rsidRDefault="0005493C" w:rsidP="00D2790A">
            <w:pPr>
              <w:rPr>
                <w:sz w:val="16"/>
                <w:szCs w:val="16"/>
              </w:rPr>
            </w:pPr>
            <w:r>
              <w:rPr>
                <w:sz w:val="16"/>
                <w:szCs w:val="16"/>
              </w:rPr>
              <w:t>----------------------</w:t>
            </w:r>
          </w:p>
        </w:tc>
        <w:tc>
          <w:tcPr>
            <w:tcW w:w="851" w:type="dxa"/>
            <w:tcBorders>
              <w:bottom w:val="nil"/>
            </w:tcBorders>
            <w:shd w:val="clear" w:color="auto" w:fill="auto"/>
          </w:tcPr>
          <w:p w:rsidR="00745CFF" w:rsidRDefault="00745CFF" w:rsidP="00D2790A">
            <w:pPr>
              <w:rPr>
                <w:sz w:val="16"/>
                <w:szCs w:val="16"/>
              </w:rPr>
            </w:pPr>
          </w:p>
          <w:p w:rsidR="0005493C" w:rsidRDefault="0005493C" w:rsidP="00D2790A">
            <w:pPr>
              <w:rPr>
                <w:sz w:val="16"/>
                <w:szCs w:val="16"/>
              </w:rPr>
            </w:pPr>
          </w:p>
          <w:p w:rsidR="0005493C" w:rsidRPr="00A54E40" w:rsidRDefault="0005493C" w:rsidP="00D2790A">
            <w:pPr>
              <w:rPr>
                <w:sz w:val="16"/>
                <w:szCs w:val="16"/>
              </w:rPr>
            </w:pPr>
            <w:r>
              <w:rPr>
                <w:sz w:val="16"/>
                <w:szCs w:val="16"/>
              </w:rPr>
              <w:t>----------------------</w:t>
            </w:r>
          </w:p>
        </w:tc>
        <w:tc>
          <w:tcPr>
            <w:tcW w:w="850" w:type="dxa"/>
            <w:tcBorders>
              <w:bottom w:val="nil"/>
            </w:tcBorders>
            <w:shd w:val="clear" w:color="auto" w:fill="auto"/>
          </w:tcPr>
          <w:p w:rsidR="00745CFF" w:rsidRDefault="00745CFF" w:rsidP="00D2790A">
            <w:pPr>
              <w:rPr>
                <w:sz w:val="16"/>
                <w:szCs w:val="16"/>
              </w:rPr>
            </w:pPr>
          </w:p>
          <w:p w:rsidR="0005493C" w:rsidRDefault="0005493C" w:rsidP="00D2790A">
            <w:pPr>
              <w:rPr>
                <w:sz w:val="16"/>
                <w:szCs w:val="16"/>
              </w:rPr>
            </w:pPr>
          </w:p>
          <w:p w:rsidR="0005493C" w:rsidRPr="00A54E40" w:rsidRDefault="0005493C" w:rsidP="0005493C">
            <w:pPr>
              <w:rPr>
                <w:sz w:val="16"/>
                <w:szCs w:val="16"/>
              </w:rPr>
            </w:pPr>
            <w:r>
              <w:rPr>
                <w:sz w:val="16"/>
                <w:szCs w:val="16"/>
              </w:rPr>
              <w:t>----------------------</w:t>
            </w:r>
          </w:p>
        </w:tc>
        <w:tc>
          <w:tcPr>
            <w:tcW w:w="851" w:type="dxa"/>
            <w:tcBorders>
              <w:bottom w:val="nil"/>
            </w:tcBorders>
            <w:shd w:val="clear" w:color="auto" w:fill="auto"/>
          </w:tcPr>
          <w:p w:rsidR="00745CFF" w:rsidRDefault="00745CFF" w:rsidP="00D2790A">
            <w:pPr>
              <w:rPr>
                <w:sz w:val="16"/>
                <w:szCs w:val="16"/>
              </w:rPr>
            </w:pPr>
          </w:p>
          <w:p w:rsidR="0005493C" w:rsidRDefault="0005493C" w:rsidP="00D2790A">
            <w:pPr>
              <w:rPr>
                <w:sz w:val="16"/>
                <w:szCs w:val="16"/>
              </w:rPr>
            </w:pPr>
          </w:p>
          <w:p w:rsidR="0005493C" w:rsidRPr="00A54E40" w:rsidRDefault="0005493C" w:rsidP="00D2790A">
            <w:pPr>
              <w:rPr>
                <w:sz w:val="16"/>
                <w:szCs w:val="16"/>
              </w:rPr>
            </w:pPr>
            <w:r>
              <w:rPr>
                <w:sz w:val="16"/>
                <w:szCs w:val="16"/>
              </w:rPr>
              <w:t>----------------------</w:t>
            </w:r>
          </w:p>
        </w:tc>
        <w:tc>
          <w:tcPr>
            <w:tcW w:w="850" w:type="dxa"/>
            <w:tcBorders>
              <w:bottom w:val="nil"/>
            </w:tcBorders>
            <w:shd w:val="clear" w:color="auto" w:fill="auto"/>
          </w:tcPr>
          <w:p w:rsidR="00745CFF" w:rsidRDefault="00745CFF" w:rsidP="00D2790A">
            <w:pPr>
              <w:rPr>
                <w:sz w:val="16"/>
                <w:szCs w:val="16"/>
              </w:rPr>
            </w:pPr>
          </w:p>
          <w:p w:rsidR="00912552" w:rsidRDefault="00912552" w:rsidP="00D2790A">
            <w:pPr>
              <w:rPr>
                <w:sz w:val="16"/>
                <w:szCs w:val="16"/>
              </w:rPr>
            </w:pPr>
          </w:p>
          <w:p w:rsidR="00912552" w:rsidRPr="00A54E40" w:rsidRDefault="00912552" w:rsidP="00D2790A">
            <w:pPr>
              <w:rPr>
                <w:sz w:val="16"/>
                <w:szCs w:val="16"/>
              </w:rPr>
            </w:pPr>
            <w:r>
              <w:rPr>
                <w:sz w:val="16"/>
                <w:szCs w:val="16"/>
              </w:rPr>
              <w:t>----------------------</w:t>
            </w:r>
          </w:p>
        </w:tc>
        <w:tc>
          <w:tcPr>
            <w:tcW w:w="851" w:type="dxa"/>
            <w:tcBorders>
              <w:bottom w:val="nil"/>
            </w:tcBorders>
            <w:shd w:val="clear" w:color="auto" w:fill="auto"/>
          </w:tcPr>
          <w:p w:rsidR="00745CFF" w:rsidRDefault="00745CFF" w:rsidP="00D2790A">
            <w:pPr>
              <w:rPr>
                <w:sz w:val="16"/>
                <w:szCs w:val="16"/>
              </w:rPr>
            </w:pPr>
          </w:p>
          <w:p w:rsidR="00912552" w:rsidRDefault="00912552" w:rsidP="00D2790A">
            <w:pPr>
              <w:rPr>
                <w:sz w:val="16"/>
                <w:szCs w:val="16"/>
              </w:rPr>
            </w:pPr>
          </w:p>
          <w:p w:rsidR="00912552" w:rsidRPr="00A54E40" w:rsidRDefault="00912552" w:rsidP="00D2790A">
            <w:pPr>
              <w:rPr>
                <w:sz w:val="16"/>
                <w:szCs w:val="16"/>
              </w:rPr>
            </w:pPr>
            <w:r>
              <w:rPr>
                <w:sz w:val="16"/>
                <w:szCs w:val="16"/>
              </w:rPr>
              <w:t>----------------------</w:t>
            </w:r>
          </w:p>
        </w:tc>
        <w:tc>
          <w:tcPr>
            <w:tcW w:w="850" w:type="dxa"/>
            <w:tcBorders>
              <w:bottom w:val="nil"/>
            </w:tcBorders>
            <w:shd w:val="clear" w:color="auto" w:fill="auto"/>
          </w:tcPr>
          <w:p w:rsidR="00745CFF" w:rsidRDefault="00745CFF" w:rsidP="00D2790A">
            <w:pPr>
              <w:rPr>
                <w:sz w:val="16"/>
                <w:szCs w:val="16"/>
              </w:rPr>
            </w:pPr>
          </w:p>
          <w:p w:rsidR="00912552" w:rsidRDefault="00912552" w:rsidP="00D2790A">
            <w:pPr>
              <w:rPr>
                <w:sz w:val="16"/>
                <w:szCs w:val="16"/>
              </w:rPr>
            </w:pPr>
          </w:p>
          <w:p w:rsidR="00912552" w:rsidRPr="00A54E40" w:rsidRDefault="00912552" w:rsidP="00D2790A">
            <w:pPr>
              <w:rPr>
                <w:sz w:val="16"/>
                <w:szCs w:val="16"/>
              </w:rPr>
            </w:pPr>
            <w:r>
              <w:rPr>
                <w:sz w:val="16"/>
                <w:szCs w:val="16"/>
              </w:rPr>
              <w:t>----------------------</w:t>
            </w:r>
          </w:p>
        </w:tc>
        <w:tc>
          <w:tcPr>
            <w:tcW w:w="702" w:type="dxa"/>
            <w:tcBorders>
              <w:bottom w:val="nil"/>
            </w:tcBorders>
            <w:shd w:val="clear" w:color="auto" w:fill="auto"/>
          </w:tcPr>
          <w:p w:rsidR="00745CFF" w:rsidRDefault="00745CFF" w:rsidP="00D2790A">
            <w:pPr>
              <w:rPr>
                <w:sz w:val="16"/>
                <w:szCs w:val="16"/>
              </w:rPr>
            </w:pPr>
          </w:p>
          <w:p w:rsidR="00912552" w:rsidRDefault="00912552" w:rsidP="00D2790A">
            <w:pPr>
              <w:rPr>
                <w:sz w:val="16"/>
                <w:szCs w:val="16"/>
              </w:rPr>
            </w:pPr>
          </w:p>
          <w:p w:rsidR="00912552" w:rsidRPr="00A54E40" w:rsidRDefault="00912552" w:rsidP="00D2790A">
            <w:pPr>
              <w:rPr>
                <w:sz w:val="16"/>
                <w:szCs w:val="16"/>
              </w:rPr>
            </w:pPr>
            <w:r>
              <w:rPr>
                <w:sz w:val="16"/>
                <w:szCs w:val="16"/>
              </w:rPr>
              <w:t>------------------</w:t>
            </w:r>
          </w:p>
        </w:tc>
      </w:tr>
      <w:tr w:rsidR="00745CFF" w:rsidRPr="00A54E40" w:rsidTr="003D6653">
        <w:trPr>
          <w:jc w:val="center"/>
        </w:trPr>
        <w:tc>
          <w:tcPr>
            <w:tcW w:w="1271" w:type="dxa"/>
            <w:tcBorders>
              <w:top w:val="nil"/>
            </w:tcBorders>
            <w:shd w:val="clear" w:color="auto" w:fill="auto"/>
          </w:tcPr>
          <w:p w:rsidR="00745CFF" w:rsidRPr="00A54E40" w:rsidRDefault="00745CFF" w:rsidP="00D2790A">
            <w:pPr>
              <w:rPr>
                <w:sz w:val="16"/>
                <w:szCs w:val="16"/>
              </w:rPr>
            </w:pPr>
          </w:p>
        </w:tc>
        <w:tc>
          <w:tcPr>
            <w:tcW w:w="2409" w:type="dxa"/>
            <w:tcBorders>
              <w:top w:val="nil"/>
            </w:tcBorders>
            <w:shd w:val="clear" w:color="auto" w:fill="auto"/>
            <w:vAlign w:val="center"/>
          </w:tcPr>
          <w:p w:rsidR="00745CFF" w:rsidRPr="00A54E40" w:rsidRDefault="00745CFF" w:rsidP="00D2790A">
            <w:pPr>
              <w:rPr>
                <w:sz w:val="16"/>
                <w:szCs w:val="16"/>
              </w:rPr>
            </w:pPr>
          </w:p>
        </w:tc>
        <w:tc>
          <w:tcPr>
            <w:tcW w:w="993" w:type="dxa"/>
            <w:tcBorders>
              <w:top w:val="nil"/>
            </w:tcBorders>
            <w:shd w:val="clear" w:color="auto" w:fill="auto"/>
          </w:tcPr>
          <w:p w:rsidR="00745CFF" w:rsidRPr="00A54E40" w:rsidRDefault="00745CFF" w:rsidP="00D2790A">
            <w:pPr>
              <w:rPr>
                <w:sz w:val="16"/>
                <w:szCs w:val="16"/>
              </w:rPr>
            </w:pPr>
          </w:p>
        </w:tc>
        <w:tc>
          <w:tcPr>
            <w:tcW w:w="850" w:type="dxa"/>
            <w:tcBorders>
              <w:top w:val="nil"/>
            </w:tcBorders>
            <w:shd w:val="clear" w:color="auto" w:fill="auto"/>
          </w:tcPr>
          <w:p w:rsidR="00745CFF" w:rsidRPr="00A54E40" w:rsidRDefault="00745CFF" w:rsidP="00D2790A">
            <w:pPr>
              <w:rPr>
                <w:sz w:val="16"/>
                <w:szCs w:val="16"/>
              </w:rPr>
            </w:pPr>
          </w:p>
        </w:tc>
        <w:tc>
          <w:tcPr>
            <w:tcW w:w="851" w:type="dxa"/>
            <w:tcBorders>
              <w:top w:val="nil"/>
            </w:tcBorders>
            <w:shd w:val="clear" w:color="auto" w:fill="auto"/>
          </w:tcPr>
          <w:p w:rsidR="00745CFF" w:rsidRPr="00A54E40" w:rsidRDefault="00745CFF" w:rsidP="00D2790A">
            <w:pPr>
              <w:rPr>
                <w:sz w:val="16"/>
                <w:szCs w:val="16"/>
              </w:rPr>
            </w:pPr>
          </w:p>
        </w:tc>
        <w:tc>
          <w:tcPr>
            <w:tcW w:w="850" w:type="dxa"/>
            <w:tcBorders>
              <w:top w:val="nil"/>
            </w:tcBorders>
            <w:shd w:val="clear" w:color="auto" w:fill="auto"/>
          </w:tcPr>
          <w:p w:rsidR="00745CFF" w:rsidRPr="00A54E40" w:rsidRDefault="00745CFF" w:rsidP="00D2790A">
            <w:pPr>
              <w:rPr>
                <w:sz w:val="16"/>
                <w:szCs w:val="16"/>
              </w:rPr>
            </w:pPr>
          </w:p>
        </w:tc>
        <w:tc>
          <w:tcPr>
            <w:tcW w:w="851" w:type="dxa"/>
            <w:tcBorders>
              <w:top w:val="nil"/>
            </w:tcBorders>
            <w:shd w:val="clear" w:color="auto" w:fill="auto"/>
          </w:tcPr>
          <w:p w:rsidR="00745CFF" w:rsidRPr="00A54E40" w:rsidRDefault="00745CFF" w:rsidP="00D2790A">
            <w:pPr>
              <w:rPr>
                <w:sz w:val="16"/>
                <w:szCs w:val="16"/>
              </w:rPr>
            </w:pPr>
          </w:p>
        </w:tc>
        <w:tc>
          <w:tcPr>
            <w:tcW w:w="850" w:type="dxa"/>
            <w:tcBorders>
              <w:top w:val="nil"/>
            </w:tcBorders>
            <w:shd w:val="clear" w:color="auto" w:fill="auto"/>
          </w:tcPr>
          <w:p w:rsidR="00745CFF" w:rsidRPr="00A54E40" w:rsidRDefault="00745CFF" w:rsidP="00D2790A">
            <w:pPr>
              <w:rPr>
                <w:sz w:val="16"/>
                <w:szCs w:val="16"/>
              </w:rPr>
            </w:pPr>
          </w:p>
        </w:tc>
        <w:tc>
          <w:tcPr>
            <w:tcW w:w="851" w:type="dxa"/>
            <w:tcBorders>
              <w:top w:val="nil"/>
            </w:tcBorders>
            <w:shd w:val="clear" w:color="auto" w:fill="auto"/>
          </w:tcPr>
          <w:p w:rsidR="00745CFF" w:rsidRPr="00A54E40" w:rsidRDefault="00745CFF" w:rsidP="00D2790A">
            <w:pPr>
              <w:rPr>
                <w:sz w:val="16"/>
                <w:szCs w:val="16"/>
              </w:rPr>
            </w:pPr>
          </w:p>
        </w:tc>
        <w:tc>
          <w:tcPr>
            <w:tcW w:w="850" w:type="dxa"/>
            <w:tcBorders>
              <w:top w:val="nil"/>
            </w:tcBorders>
            <w:shd w:val="clear" w:color="auto" w:fill="auto"/>
          </w:tcPr>
          <w:p w:rsidR="00745CFF" w:rsidRPr="00A54E40" w:rsidRDefault="00745CFF" w:rsidP="00D2790A">
            <w:pPr>
              <w:rPr>
                <w:sz w:val="16"/>
                <w:szCs w:val="16"/>
              </w:rPr>
            </w:pPr>
          </w:p>
        </w:tc>
        <w:tc>
          <w:tcPr>
            <w:tcW w:w="702" w:type="dxa"/>
            <w:tcBorders>
              <w:top w:val="nil"/>
            </w:tcBorders>
            <w:shd w:val="clear" w:color="auto" w:fill="auto"/>
          </w:tcPr>
          <w:p w:rsidR="00745CFF" w:rsidRPr="00A54E40" w:rsidRDefault="00745CFF" w:rsidP="00D2790A">
            <w:pPr>
              <w:rPr>
                <w:sz w:val="16"/>
                <w:szCs w:val="16"/>
              </w:rPr>
            </w:pPr>
          </w:p>
        </w:tc>
      </w:tr>
    </w:tbl>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p w:rsidR="00C60D8D" w:rsidRDefault="00C60D8D">
      <w:pPr>
        <w:rPr>
          <w:sz w:val="16"/>
          <w:szCs w:val="16"/>
        </w:rPr>
      </w:pPr>
    </w:p>
    <w:tbl>
      <w:tblPr>
        <w:tblW w:w="11347"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3"/>
        <w:gridCol w:w="2409"/>
        <w:gridCol w:w="993"/>
        <w:gridCol w:w="850"/>
        <w:gridCol w:w="851"/>
        <w:gridCol w:w="850"/>
        <w:gridCol w:w="851"/>
        <w:gridCol w:w="850"/>
        <w:gridCol w:w="851"/>
        <w:gridCol w:w="850"/>
        <w:gridCol w:w="709"/>
      </w:tblGrid>
      <w:tr w:rsidR="00C60D8D"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CCCCCC"/>
          </w:tcPr>
          <w:p w:rsidR="00C60D8D" w:rsidRPr="00A54E40" w:rsidRDefault="00C60D8D" w:rsidP="001B3D24">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CCCCCC"/>
          </w:tcPr>
          <w:p w:rsidR="00C60D8D" w:rsidRPr="004B47B1" w:rsidRDefault="00C60D8D" w:rsidP="0086017F">
            <w:pPr>
              <w:rPr>
                <w:b/>
                <w:sz w:val="16"/>
                <w:szCs w:val="16"/>
              </w:rPr>
            </w:pPr>
            <w:r w:rsidRPr="004B47B1">
              <w:rPr>
                <w:b/>
                <w:sz w:val="16"/>
                <w:szCs w:val="16"/>
              </w:rPr>
              <w:t xml:space="preserve">Corrections </w:t>
            </w:r>
            <w:r w:rsidR="007B55C8">
              <w:rPr>
                <w:b/>
                <w:sz w:val="16"/>
                <w:szCs w:val="16"/>
              </w:rPr>
              <w:t>fin</w:t>
            </w:r>
            <w:r w:rsidRPr="004B47B1">
              <w:rPr>
                <w:b/>
                <w:sz w:val="16"/>
                <w:szCs w:val="16"/>
              </w:rPr>
              <w:t xml:space="preserve">d’exercice </w:t>
            </w:r>
            <w:r>
              <w:rPr>
                <w:b/>
                <w:sz w:val="16"/>
                <w:szCs w:val="16"/>
              </w:rPr>
              <w:t>Compte de régularisation fin d’exercice (N)</w:t>
            </w:r>
          </w:p>
        </w:tc>
        <w:tc>
          <w:tcPr>
            <w:tcW w:w="7655" w:type="dxa"/>
            <w:gridSpan w:val="9"/>
            <w:tcBorders>
              <w:top w:val="single" w:sz="6" w:space="0" w:color="auto"/>
              <w:left w:val="single" w:sz="6" w:space="0" w:color="auto"/>
              <w:bottom w:val="single" w:sz="6" w:space="0" w:color="auto"/>
              <w:right w:val="single" w:sz="6" w:space="0" w:color="auto"/>
            </w:tcBorders>
            <w:shd w:val="clear" w:color="auto" w:fill="CCCCCC"/>
          </w:tcPr>
          <w:p w:rsidR="00C60D8D" w:rsidRPr="00A54E40" w:rsidRDefault="00C60D8D" w:rsidP="001B3D24">
            <w:pPr>
              <w:rPr>
                <w:sz w:val="16"/>
                <w:szCs w:val="16"/>
              </w:rPr>
            </w:pPr>
          </w:p>
        </w:tc>
      </w:tr>
      <w:tr w:rsidR="00206FD8"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C60D8D" w:rsidRPr="00FC64E5" w:rsidRDefault="00C60D8D" w:rsidP="001B3D24">
            <w:pPr>
              <w:rPr>
                <w:b/>
                <w:sz w:val="16"/>
                <w:szCs w:val="16"/>
              </w:rPr>
            </w:pPr>
            <w:r w:rsidRPr="00FC64E5">
              <w:rPr>
                <w:b/>
                <w:sz w:val="16"/>
                <w:szCs w:val="16"/>
              </w:rPr>
              <w:t>4181</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C60D8D" w:rsidRPr="00A54E40" w:rsidRDefault="005F7393" w:rsidP="001B3D24">
            <w:pPr>
              <w:rPr>
                <w:sz w:val="16"/>
                <w:szCs w:val="16"/>
              </w:rPr>
            </w:pPr>
            <w:r>
              <w:rPr>
                <w:sz w:val="16"/>
                <w:szCs w:val="16"/>
              </w:rPr>
              <w:t>-</w:t>
            </w:r>
            <w:r w:rsidR="00C60D8D" w:rsidRPr="00A54E40">
              <w:rPr>
                <w:sz w:val="16"/>
                <w:szCs w:val="16"/>
              </w:rPr>
              <w:t xml:space="preserve"> Clients factures à établir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C60D8D" w:rsidRPr="00FC64E5" w:rsidRDefault="00C60D8D" w:rsidP="001B3D24">
            <w:pPr>
              <w:rPr>
                <w:b/>
                <w:sz w:val="16"/>
                <w:szCs w:val="16"/>
              </w:rPr>
            </w:pPr>
            <w:r w:rsidRPr="00FC64E5">
              <w:rPr>
                <w:b/>
                <w:sz w:val="16"/>
                <w:szCs w:val="16"/>
              </w:rPr>
              <w:t>4198</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C60D8D" w:rsidRPr="00A54E40" w:rsidRDefault="005F7393" w:rsidP="001B3D24">
            <w:pPr>
              <w:rPr>
                <w:sz w:val="16"/>
                <w:szCs w:val="16"/>
              </w:rPr>
            </w:pPr>
            <w:r>
              <w:rPr>
                <w:sz w:val="16"/>
                <w:szCs w:val="16"/>
              </w:rPr>
              <w:t>+</w:t>
            </w:r>
            <w:r w:rsidR="00C60D8D" w:rsidRPr="00A54E40">
              <w:rPr>
                <w:sz w:val="16"/>
                <w:szCs w:val="16"/>
              </w:rPr>
              <w:t xml:space="preserve"> Avoirs à établir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C60D8D" w:rsidRPr="00FC64E5" w:rsidRDefault="00C60D8D" w:rsidP="001B3D24">
            <w:pPr>
              <w:rPr>
                <w:b/>
                <w:sz w:val="16"/>
                <w:szCs w:val="16"/>
              </w:rPr>
            </w:pPr>
            <w:r w:rsidRPr="00FC64E5">
              <w:rPr>
                <w:b/>
                <w:sz w:val="16"/>
                <w:szCs w:val="16"/>
              </w:rPr>
              <w:t>4687</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C60D8D" w:rsidRPr="005F7393" w:rsidRDefault="005F7393" w:rsidP="005F7393">
            <w:pPr>
              <w:rPr>
                <w:sz w:val="16"/>
                <w:szCs w:val="16"/>
              </w:rPr>
            </w:pPr>
            <w:r>
              <w:rPr>
                <w:sz w:val="16"/>
                <w:szCs w:val="16"/>
              </w:rPr>
              <w:t xml:space="preserve">- </w:t>
            </w:r>
            <w:r w:rsidR="00C60D8D" w:rsidRPr="005F7393">
              <w:rPr>
                <w:sz w:val="16"/>
                <w:szCs w:val="16"/>
              </w:rPr>
              <w:t>Produits à recevoir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C60D8D" w:rsidRPr="00FC64E5" w:rsidRDefault="00C60D8D" w:rsidP="001B3D24">
            <w:pPr>
              <w:rPr>
                <w:b/>
                <w:sz w:val="16"/>
                <w:szCs w:val="16"/>
              </w:rPr>
            </w:pPr>
            <w:r w:rsidRPr="00FC64E5">
              <w:rPr>
                <w:b/>
                <w:sz w:val="16"/>
                <w:szCs w:val="16"/>
              </w:rPr>
              <w:t>487</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C60D8D" w:rsidRPr="00A54E40" w:rsidRDefault="005F7393" w:rsidP="001B3D24">
            <w:pPr>
              <w:rPr>
                <w:sz w:val="16"/>
                <w:szCs w:val="16"/>
              </w:rPr>
            </w:pPr>
            <w:r>
              <w:rPr>
                <w:sz w:val="16"/>
                <w:szCs w:val="16"/>
              </w:rPr>
              <w:t xml:space="preserve">+ </w:t>
            </w:r>
            <w:r w:rsidR="00C60D8D" w:rsidRPr="00A54E40">
              <w:rPr>
                <w:sz w:val="16"/>
                <w:szCs w:val="16"/>
              </w:rPr>
              <w:t>Produits constatés d’avance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C60D8D" w:rsidRPr="00A54E40" w:rsidTr="003D6653">
        <w:trPr>
          <w:jc w:val="center"/>
        </w:trPr>
        <w:tc>
          <w:tcPr>
            <w:tcW w:w="1283" w:type="dxa"/>
            <w:tcBorders>
              <w:top w:val="single" w:sz="6" w:space="0" w:color="auto"/>
              <w:left w:val="single" w:sz="6" w:space="0" w:color="auto"/>
              <w:bottom w:val="single" w:sz="6" w:space="0" w:color="auto"/>
              <w:right w:val="single" w:sz="6" w:space="0" w:color="auto"/>
            </w:tcBorders>
            <w:shd w:val="clear" w:color="auto" w:fill="CCCCCC"/>
          </w:tcPr>
          <w:p w:rsidR="00C60D8D" w:rsidRPr="00A54E40" w:rsidRDefault="00C60D8D" w:rsidP="001B3D24">
            <w:pPr>
              <w:rPr>
                <w:sz w:val="16"/>
                <w:szCs w:val="16"/>
              </w:rPr>
            </w:pPr>
          </w:p>
        </w:tc>
        <w:tc>
          <w:tcPr>
            <w:tcW w:w="8505" w:type="dxa"/>
            <w:gridSpan w:val="8"/>
            <w:tcBorders>
              <w:top w:val="single" w:sz="6" w:space="0" w:color="auto"/>
              <w:left w:val="single" w:sz="6" w:space="0" w:color="auto"/>
              <w:bottom w:val="single" w:sz="6" w:space="0" w:color="auto"/>
              <w:right w:val="single" w:sz="6" w:space="0" w:color="auto"/>
            </w:tcBorders>
            <w:shd w:val="clear" w:color="auto" w:fill="CCCCCC"/>
          </w:tcPr>
          <w:p w:rsidR="00C60D8D" w:rsidRPr="00CE0D46" w:rsidRDefault="00C60D8D" w:rsidP="001B3D24">
            <w:pPr>
              <w:rPr>
                <w:b/>
                <w:sz w:val="16"/>
                <w:szCs w:val="16"/>
              </w:rPr>
            </w:pPr>
            <w:r w:rsidRPr="00CE0D46">
              <w:rPr>
                <w:b/>
                <w:sz w:val="16"/>
                <w:szCs w:val="16"/>
              </w:rPr>
              <w:t>Si TVA sur encaissements</w:t>
            </w:r>
          </w:p>
        </w:tc>
        <w:tc>
          <w:tcPr>
            <w:tcW w:w="1559" w:type="dxa"/>
            <w:gridSpan w:val="2"/>
            <w:tcBorders>
              <w:top w:val="single" w:sz="6" w:space="0" w:color="auto"/>
              <w:left w:val="single" w:sz="6" w:space="0" w:color="auto"/>
              <w:bottom w:val="single" w:sz="6" w:space="0" w:color="auto"/>
              <w:right w:val="single" w:sz="6" w:space="0" w:color="auto"/>
            </w:tcBorders>
            <w:shd w:val="clear" w:color="auto" w:fill="CCCCCC"/>
          </w:tcPr>
          <w:p w:rsidR="00C60D8D" w:rsidRPr="00A54E40" w:rsidRDefault="00C60D8D" w:rsidP="001B3D24">
            <w:pPr>
              <w:rPr>
                <w:sz w:val="16"/>
                <w:szCs w:val="16"/>
              </w:rPr>
            </w:pPr>
          </w:p>
        </w:tc>
      </w:tr>
      <w:tr w:rsidR="00206FD8" w:rsidRPr="00A54E40" w:rsidTr="003D6653">
        <w:trPr>
          <w:jc w:val="center"/>
        </w:trPr>
        <w:tc>
          <w:tcPr>
            <w:tcW w:w="1283" w:type="dxa"/>
            <w:vMerge w:val="restart"/>
            <w:tcBorders>
              <w:top w:val="single" w:sz="6" w:space="0" w:color="auto"/>
              <w:left w:val="single" w:sz="6" w:space="0" w:color="auto"/>
              <w:bottom w:val="nil"/>
              <w:right w:val="single" w:sz="6" w:space="0" w:color="auto"/>
            </w:tcBorders>
            <w:shd w:val="clear" w:color="auto" w:fill="auto"/>
          </w:tcPr>
          <w:p w:rsidR="00C60D8D" w:rsidRPr="00FC64E5" w:rsidRDefault="00C60D8D" w:rsidP="001B3D24">
            <w:pPr>
              <w:rPr>
                <w:b/>
                <w:sz w:val="16"/>
                <w:szCs w:val="16"/>
              </w:rPr>
            </w:pPr>
            <w:r w:rsidRPr="00FC64E5">
              <w:rPr>
                <w:b/>
                <w:sz w:val="16"/>
                <w:szCs w:val="16"/>
              </w:rPr>
              <w:t>410 à 4164</w:t>
            </w:r>
          </w:p>
          <w:p w:rsidR="00C60D8D" w:rsidRDefault="00C60D8D" w:rsidP="001B3D24">
            <w:pPr>
              <w:rPr>
                <w:sz w:val="16"/>
                <w:szCs w:val="16"/>
              </w:rPr>
            </w:pPr>
          </w:p>
          <w:p w:rsidR="00C60D8D" w:rsidRDefault="00C60D8D" w:rsidP="001B3D24">
            <w:pPr>
              <w:rPr>
                <w:sz w:val="16"/>
                <w:szCs w:val="16"/>
              </w:rPr>
            </w:pPr>
            <w:r>
              <w:rPr>
                <w:sz w:val="16"/>
                <w:szCs w:val="16"/>
              </w:rPr>
              <w:t>---------------------------------------------------------</w:t>
            </w:r>
            <w:r w:rsidRPr="00FC64E5">
              <w:rPr>
                <w:sz w:val="16"/>
                <w:szCs w:val="16"/>
              </w:rPr>
              <w:t>--</w:t>
            </w:r>
            <w:r w:rsidRPr="00FC64E5">
              <w:rPr>
                <w:i/>
                <w:sz w:val="16"/>
                <w:szCs w:val="16"/>
              </w:rPr>
              <w:t>-</w:t>
            </w:r>
            <w:r w:rsidRPr="00FC64E5">
              <w:rPr>
                <w:sz w:val="16"/>
                <w:szCs w:val="16"/>
              </w:rPr>
              <w:t>----------------</w:t>
            </w:r>
            <w:r w:rsidR="00F619EC">
              <w:rPr>
                <w:sz w:val="16"/>
                <w:szCs w:val="16"/>
              </w:rPr>
              <w:t>----</w:t>
            </w:r>
          </w:p>
          <w:p w:rsidR="00C60D8D" w:rsidRPr="00A54E40" w:rsidRDefault="00C60D8D" w:rsidP="001B3D24">
            <w:pPr>
              <w:rPr>
                <w:sz w:val="16"/>
                <w:szCs w:val="16"/>
              </w:rPr>
            </w:pPr>
          </w:p>
        </w:tc>
        <w:tc>
          <w:tcPr>
            <w:tcW w:w="2409" w:type="dxa"/>
            <w:tcBorders>
              <w:top w:val="single" w:sz="6" w:space="0" w:color="auto"/>
              <w:left w:val="single" w:sz="6" w:space="0" w:color="auto"/>
              <w:bottom w:val="nil"/>
              <w:right w:val="single" w:sz="6" w:space="0" w:color="auto"/>
            </w:tcBorders>
            <w:shd w:val="clear" w:color="auto" w:fill="auto"/>
            <w:vAlign w:val="center"/>
          </w:tcPr>
          <w:p w:rsidR="00C60D8D" w:rsidRDefault="00EA07C7" w:rsidP="001B3D24">
            <w:pPr>
              <w:rPr>
                <w:sz w:val="16"/>
                <w:szCs w:val="16"/>
              </w:rPr>
            </w:pPr>
            <w:r>
              <w:rPr>
                <w:sz w:val="16"/>
                <w:szCs w:val="16"/>
              </w:rPr>
              <w:t>-</w:t>
            </w:r>
            <w:r w:rsidR="00C60D8D" w:rsidRPr="00A54E40">
              <w:rPr>
                <w:sz w:val="16"/>
                <w:szCs w:val="16"/>
              </w:rPr>
              <w:t xml:space="preserve"> Créances clients</w:t>
            </w: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993"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CE0D46"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r w:rsidR="00EA07C7">
              <w:rPr>
                <w:sz w:val="16"/>
                <w:szCs w:val="16"/>
              </w:rPr>
              <w:t>----</w:t>
            </w:r>
          </w:p>
        </w:tc>
        <w:tc>
          <w:tcPr>
            <w:tcW w:w="709"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r>
      <w:tr w:rsidR="00206FD8" w:rsidRPr="00A54E40" w:rsidTr="003D6653">
        <w:trPr>
          <w:jc w:val="center"/>
        </w:trPr>
        <w:tc>
          <w:tcPr>
            <w:tcW w:w="1283" w:type="dxa"/>
            <w:vMerge/>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2409" w:type="dxa"/>
            <w:tcBorders>
              <w:top w:val="nil"/>
              <w:left w:val="single" w:sz="6" w:space="0" w:color="auto"/>
              <w:bottom w:val="nil"/>
              <w:right w:val="single" w:sz="6" w:space="0" w:color="auto"/>
            </w:tcBorders>
            <w:shd w:val="clear" w:color="auto" w:fill="auto"/>
            <w:vAlign w:val="center"/>
          </w:tcPr>
          <w:p w:rsidR="00C60D8D" w:rsidRPr="00A54E40" w:rsidRDefault="00C60D8D" w:rsidP="001B3D24">
            <w:pPr>
              <w:rPr>
                <w:sz w:val="16"/>
                <w:szCs w:val="16"/>
              </w:rPr>
            </w:pPr>
          </w:p>
        </w:tc>
        <w:tc>
          <w:tcPr>
            <w:tcW w:w="993"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709"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p>
        </w:tc>
      </w:tr>
      <w:tr w:rsidR="00206FD8" w:rsidRPr="00A54E40" w:rsidTr="003D6653">
        <w:trPr>
          <w:trHeight w:val="46"/>
          <w:jc w:val="center"/>
        </w:trPr>
        <w:tc>
          <w:tcPr>
            <w:tcW w:w="1283"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2409" w:type="dxa"/>
            <w:tcBorders>
              <w:top w:val="nil"/>
              <w:left w:val="single" w:sz="6" w:space="0" w:color="auto"/>
              <w:bottom w:val="single" w:sz="6" w:space="0" w:color="auto"/>
              <w:right w:val="single" w:sz="6" w:space="0" w:color="auto"/>
            </w:tcBorders>
            <w:shd w:val="clear" w:color="auto" w:fill="auto"/>
            <w:vAlign w:val="center"/>
          </w:tcPr>
          <w:p w:rsidR="00C60D8D" w:rsidRPr="00A54E40" w:rsidRDefault="00C60D8D" w:rsidP="001B3D24">
            <w:pPr>
              <w:rPr>
                <w:sz w:val="16"/>
                <w:szCs w:val="16"/>
              </w:rPr>
            </w:pPr>
          </w:p>
        </w:tc>
        <w:tc>
          <w:tcPr>
            <w:tcW w:w="993"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F619EC">
        <w:trPr>
          <w:jc w:val="center"/>
        </w:trPr>
        <w:tc>
          <w:tcPr>
            <w:tcW w:w="1283" w:type="dxa"/>
            <w:tcBorders>
              <w:top w:val="single" w:sz="6" w:space="0" w:color="auto"/>
              <w:left w:val="single" w:sz="6" w:space="0" w:color="auto"/>
              <w:bottom w:val="nil"/>
              <w:right w:val="single" w:sz="6" w:space="0" w:color="auto"/>
            </w:tcBorders>
            <w:shd w:val="clear" w:color="auto" w:fill="auto"/>
          </w:tcPr>
          <w:p w:rsidR="00A82E01" w:rsidRDefault="00C60D8D" w:rsidP="001B3D24">
            <w:pPr>
              <w:jc w:val="center"/>
              <w:rPr>
                <w:b/>
                <w:sz w:val="16"/>
                <w:szCs w:val="16"/>
              </w:rPr>
            </w:pPr>
            <w:r w:rsidRPr="00FC64E5">
              <w:rPr>
                <w:b/>
                <w:sz w:val="16"/>
                <w:szCs w:val="16"/>
              </w:rPr>
              <w:t>4191- 4196</w:t>
            </w:r>
          </w:p>
          <w:p w:rsidR="00C60D8D" w:rsidRDefault="00C60D8D" w:rsidP="001B3D24">
            <w:pPr>
              <w:jc w:val="center"/>
              <w:rPr>
                <w:b/>
                <w:sz w:val="16"/>
                <w:szCs w:val="16"/>
              </w:rPr>
            </w:pPr>
            <w:r w:rsidRPr="00FC64E5">
              <w:rPr>
                <w:b/>
                <w:sz w:val="16"/>
                <w:szCs w:val="16"/>
              </w:rPr>
              <w:t>-4197</w:t>
            </w:r>
          </w:p>
          <w:p w:rsidR="00C60D8D" w:rsidRPr="00FC64E5" w:rsidRDefault="00C60D8D" w:rsidP="001B3D24">
            <w:pPr>
              <w:jc w:val="center"/>
              <w:rPr>
                <w:b/>
                <w:sz w:val="16"/>
                <w:szCs w:val="16"/>
              </w:rPr>
            </w:pPr>
          </w:p>
        </w:tc>
        <w:tc>
          <w:tcPr>
            <w:tcW w:w="2409" w:type="dxa"/>
            <w:tcBorders>
              <w:top w:val="single" w:sz="6" w:space="0" w:color="auto"/>
              <w:left w:val="single" w:sz="6" w:space="0" w:color="auto"/>
              <w:bottom w:val="nil"/>
              <w:right w:val="single" w:sz="6" w:space="0" w:color="auto"/>
            </w:tcBorders>
            <w:shd w:val="clear" w:color="auto" w:fill="auto"/>
            <w:vAlign w:val="center"/>
          </w:tcPr>
          <w:p w:rsidR="00C60D8D" w:rsidRDefault="00EA07C7" w:rsidP="001B3D24">
            <w:pPr>
              <w:rPr>
                <w:sz w:val="16"/>
                <w:szCs w:val="16"/>
              </w:rPr>
            </w:pPr>
            <w:r>
              <w:rPr>
                <w:sz w:val="16"/>
                <w:szCs w:val="16"/>
              </w:rPr>
              <w:t xml:space="preserve">+ </w:t>
            </w:r>
            <w:r w:rsidR="00C60D8D" w:rsidRPr="00A54E40">
              <w:rPr>
                <w:sz w:val="16"/>
                <w:szCs w:val="16"/>
              </w:rPr>
              <w:t>Avances clients</w:t>
            </w:r>
          </w:p>
          <w:p w:rsidR="00C60D8D" w:rsidRDefault="00C60D8D" w:rsidP="001B3D24">
            <w:pPr>
              <w:rPr>
                <w:sz w:val="16"/>
                <w:szCs w:val="16"/>
              </w:rPr>
            </w:pPr>
          </w:p>
          <w:p w:rsidR="00C60D8D" w:rsidRPr="00A54E40" w:rsidRDefault="00C60D8D" w:rsidP="001B3D24">
            <w:pPr>
              <w:rPr>
                <w:sz w:val="16"/>
                <w:szCs w:val="16"/>
              </w:rPr>
            </w:pPr>
          </w:p>
        </w:tc>
        <w:tc>
          <w:tcPr>
            <w:tcW w:w="993"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nil"/>
              <w:right w:val="single" w:sz="6" w:space="0" w:color="auto"/>
            </w:tcBorders>
            <w:shd w:val="clear" w:color="auto" w:fill="auto"/>
          </w:tcPr>
          <w:p w:rsidR="00C60D8D" w:rsidRPr="00A54E40" w:rsidRDefault="00C60D8D" w:rsidP="001B3D24">
            <w:pPr>
              <w:rPr>
                <w:sz w:val="16"/>
                <w:szCs w:val="16"/>
              </w:rPr>
            </w:pPr>
          </w:p>
        </w:tc>
      </w:tr>
      <w:tr w:rsidR="00206FD8" w:rsidRPr="00A54E40" w:rsidTr="00F619EC">
        <w:trPr>
          <w:jc w:val="center"/>
        </w:trPr>
        <w:tc>
          <w:tcPr>
            <w:tcW w:w="1283" w:type="dxa"/>
            <w:tcBorders>
              <w:top w:val="nil"/>
              <w:left w:val="single" w:sz="6" w:space="0" w:color="auto"/>
              <w:bottom w:val="nil"/>
              <w:right w:val="single" w:sz="6" w:space="0" w:color="auto"/>
            </w:tcBorders>
            <w:shd w:val="clear" w:color="auto" w:fill="auto"/>
          </w:tcPr>
          <w:p w:rsidR="00C60D8D" w:rsidRPr="00FC64E5" w:rsidRDefault="00C60D8D" w:rsidP="001B3D24">
            <w:pPr>
              <w:rPr>
                <w:sz w:val="16"/>
                <w:szCs w:val="16"/>
              </w:rPr>
            </w:pPr>
            <w:r w:rsidRPr="00FC64E5">
              <w:rPr>
                <w:sz w:val="16"/>
                <w:szCs w:val="16"/>
              </w:rPr>
              <w:t>--------------------------------------</w:t>
            </w:r>
            <w:r w:rsidR="00F619EC">
              <w:rPr>
                <w:sz w:val="16"/>
                <w:szCs w:val="16"/>
              </w:rPr>
              <w:t>--</w:t>
            </w:r>
          </w:p>
        </w:tc>
        <w:tc>
          <w:tcPr>
            <w:tcW w:w="2409" w:type="dxa"/>
            <w:tcBorders>
              <w:top w:val="nil"/>
              <w:left w:val="single" w:sz="6" w:space="0" w:color="auto"/>
              <w:bottom w:val="nil"/>
              <w:right w:val="single" w:sz="6" w:space="0" w:color="auto"/>
            </w:tcBorders>
            <w:shd w:val="clear" w:color="auto" w:fill="auto"/>
            <w:vAlign w:val="center"/>
          </w:tcPr>
          <w:p w:rsidR="00C60D8D" w:rsidRPr="00A54E40" w:rsidRDefault="00C60D8D" w:rsidP="001B3D24">
            <w:pPr>
              <w:rPr>
                <w:sz w:val="16"/>
                <w:szCs w:val="16"/>
              </w:rPr>
            </w:pPr>
            <w:r>
              <w:rPr>
                <w:sz w:val="16"/>
                <w:szCs w:val="16"/>
              </w:rPr>
              <w:t>----------------------------------------------------------------------------------</w:t>
            </w:r>
          </w:p>
        </w:tc>
        <w:tc>
          <w:tcPr>
            <w:tcW w:w="993"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1"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850"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c>
          <w:tcPr>
            <w:tcW w:w="709" w:type="dxa"/>
            <w:tcBorders>
              <w:top w:val="nil"/>
              <w:left w:val="single" w:sz="6" w:space="0" w:color="auto"/>
              <w:bottom w:val="nil"/>
              <w:right w:val="single" w:sz="6" w:space="0" w:color="auto"/>
            </w:tcBorders>
            <w:shd w:val="clear" w:color="auto" w:fill="auto"/>
          </w:tcPr>
          <w:p w:rsidR="00C60D8D" w:rsidRPr="00A54E40" w:rsidRDefault="00C60D8D" w:rsidP="001B3D24">
            <w:pPr>
              <w:rPr>
                <w:sz w:val="16"/>
                <w:szCs w:val="16"/>
              </w:rPr>
            </w:pPr>
            <w:r>
              <w:rPr>
                <w:sz w:val="16"/>
                <w:szCs w:val="16"/>
              </w:rPr>
              <w:t>------------------</w:t>
            </w:r>
          </w:p>
        </w:tc>
      </w:tr>
      <w:tr w:rsidR="00206FD8" w:rsidRPr="00A54E40" w:rsidTr="00F619EC">
        <w:trPr>
          <w:jc w:val="center"/>
        </w:trPr>
        <w:tc>
          <w:tcPr>
            <w:tcW w:w="1283"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2409" w:type="dxa"/>
            <w:tcBorders>
              <w:top w:val="nil"/>
              <w:left w:val="single" w:sz="6" w:space="0" w:color="auto"/>
              <w:bottom w:val="single" w:sz="6" w:space="0" w:color="auto"/>
              <w:right w:val="single" w:sz="6" w:space="0" w:color="auto"/>
            </w:tcBorders>
            <w:shd w:val="clear" w:color="auto" w:fill="auto"/>
            <w:vAlign w:val="center"/>
          </w:tcPr>
          <w:p w:rsidR="00C60D8D" w:rsidRPr="00A54E40" w:rsidRDefault="00C60D8D" w:rsidP="001B3D24">
            <w:pPr>
              <w:rPr>
                <w:sz w:val="16"/>
                <w:szCs w:val="16"/>
              </w:rPr>
            </w:pPr>
          </w:p>
        </w:tc>
        <w:tc>
          <w:tcPr>
            <w:tcW w:w="993"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C60D8D" w:rsidRPr="00A54E40" w:rsidRDefault="00EA07C7" w:rsidP="001B3D24">
            <w:pPr>
              <w:rPr>
                <w:sz w:val="16"/>
                <w:szCs w:val="16"/>
              </w:rPr>
            </w:pPr>
            <w:r>
              <w:rPr>
                <w:sz w:val="16"/>
                <w:szCs w:val="16"/>
              </w:rPr>
              <w:t>-</w:t>
            </w:r>
            <w:r w:rsidR="00C60D8D" w:rsidRPr="00A54E40">
              <w:rPr>
                <w:sz w:val="16"/>
                <w:szCs w:val="16"/>
              </w:rPr>
              <w:t xml:space="preserve"> Effets escomptés non échus</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206FD8" w:rsidRPr="00A54E40" w:rsidTr="00F619EC">
        <w:trPr>
          <w:jc w:val="center"/>
        </w:trPr>
        <w:tc>
          <w:tcPr>
            <w:tcW w:w="1283"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Pr="00A54E40" w:rsidRDefault="00C60D8D" w:rsidP="001B3D24">
            <w:pPr>
              <w:rPr>
                <w:sz w:val="16"/>
                <w:szCs w:val="16"/>
              </w:rPr>
            </w:pPr>
          </w:p>
          <w:p w:rsidR="00C60D8D" w:rsidRPr="00A54E40" w:rsidRDefault="00C60D8D" w:rsidP="001B3D24">
            <w:pPr>
              <w:rPr>
                <w:sz w:val="16"/>
                <w:szCs w:val="16"/>
              </w:rPr>
            </w:pPr>
            <w:r>
              <w:rPr>
                <w:sz w:val="16"/>
                <w:szCs w:val="16"/>
              </w:rPr>
              <w:t>--------------------------------------</w:t>
            </w:r>
            <w:r w:rsidR="00F619EC">
              <w:rPr>
                <w:sz w:val="16"/>
                <w:szCs w:val="16"/>
              </w:rPr>
              <w:t>--</w:t>
            </w:r>
          </w:p>
        </w:tc>
        <w:tc>
          <w:tcPr>
            <w:tcW w:w="2409" w:type="dxa"/>
            <w:tcBorders>
              <w:top w:val="single" w:sz="6" w:space="0" w:color="auto"/>
              <w:left w:val="single" w:sz="6" w:space="0" w:color="auto"/>
              <w:bottom w:val="nil"/>
              <w:right w:val="single" w:sz="6" w:space="0" w:color="auto"/>
            </w:tcBorders>
            <w:shd w:val="clear" w:color="auto" w:fill="auto"/>
            <w:vAlign w:val="center"/>
          </w:tcPr>
          <w:p w:rsidR="00C60D8D" w:rsidRDefault="00C60D8D" w:rsidP="001B3D24">
            <w:pPr>
              <w:rPr>
                <w:sz w:val="16"/>
                <w:szCs w:val="16"/>
              </w:rPr>
            </w:pPr>
            <w:r w:rsidRPr="00A54E40">
              <w:rPr>
                <w:sz w:val="16"/>
                <w:szCs w:val="16"/>
              </w:rPr>
              <w:t>+/- Autres</w:t>
            </w: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993"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1"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850"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c>
          <w:tcPr>
            <w:tcW w:w="709" w:type="dxa"/>
            <w:tcBorders>
              <w:top w:val="single" w:sz="6" w:space="0" w:color="auto"/>
              <w:left w:val="single" w:sz="6" w:space="0" w:color="auto"/>
              <w:bottom w:val="nil"/>
              <w:right w:val="single" w:sz="6" w:space="0" w:color="auto"/>
            </w:tcBorders>
            <w:shd w:val="clear" w:color="auto" w:fill="auto"/>
          </w:tcPr>
          <w:p w:rsidR="00C60D8D" w:rsidRDefault="00C60D8D" w:rsidP="001B3D24">
            <w:pPr>
              <w:rPr>
                <w:sz w:val="16"/>
                <w:szCs w:val="16"/>
              </w:rPr>
            </w:pPr>
          </w:p>
          <w:p w:rsidR="00C60D8D" w:rsidRDefault="00C60D8D" w:rsidP="001B3D24">
            <w:pPr>
              <w:rPr>
                <w:sz w:val="16"/>
                <w:szCs w:val="16"/>
              </w:rPr>
            </w:pPr>
          </w:p>
          <w:p w:rsidR="00C60D8D" w:rsidRPr="00A54E40" w:rsidRDefault="00C60D8D" w:rsidP="001B3D24">
            <w:pPr>
              <w:rPr>
                <w:sz w:val="16"/>
                <w:szCs w:val="16"/>
              </w:rPr>
            </w:pPr>
            <w:r>
              <w:rPr>
                <w:sz w:val="16"/>
                <w:szCs w:val="16"/>
              </w:rPr>
              <w:t>------------------</w:t>
            </w:r>
          </w:p>
        </w:tc>
      </w:tr>
      <w:tr w:rsidR="00206FD8" w:rsidRPr="00A54E40" w:rsidTr="00F619EC">
        <w:trPr>
          <w:jc w:val="center"/>
        </w:trPr>
        <w:tc>
          <w:tcPr>
            <w:tcW w:w="1283" w:type="dxa"/>
            <w:tcBorders>
              <w:top w:val="nil"/>
              <w:left w:val="single" w:sz="6" w:space="0" w:color="auto"/>
              <w:bottom w:val="single" w:sz="6" w:space="0" w:color="auto"/>
              <w:right w:val="single" w:sz="6" w:space="0" w:color="auto"/>
            </w:tcBorders>
            <w:shd w:val="clear" w:color="auto" w:fill="auto"/>
          </w:tcPr>
          <w:p w:rsidR="00E52340" w:rsidRPr="00A54E40" w:rsidRDefault="00E52340" w:rsidP="001B3D24">
            <w:pPr>
              <w:rPr>
                <w:sz w:val="16"/>
                <w:szCs w:val="16"/>
              </w:rPr>
            </w:pPr>
          </w:p>
        </w:tc>
        <w:tc>
          <w:tcPr>
            <w:tcW w:w="2409" w:type="dxa"/>
            <w:tcBorders>
              <w:top w:val="nil"/>
              <w:left w:val="single" w:sz="6" w:space="0" w:color="auto"/>
              <w:bottom w:val="single" w:sz="6" w:space="0" w:color="auto"/>
              <w:right w:val="single" w:sz="6" w:space="0" w:color="auto"/>
            </w:tcBorders>
            <w:shd w:val="clear" w:color="auto" w:fill="auto"/>
            <w:vAlign w:val="center"/>
          </w:tcPr>
          <w:p w:rsidR="00C60D8D" w:rsidRPr="00A54E40" w:rsidRDefault="00C60D8D" w:rsidP="001B3D24">
            <w:pPr>
              <w:rPr>
                <w:sz w:val="16"/>
                <w:szCs w:val="16"/>
              </w:rPr>
            </w:pPr>
          </w:p>
        </w:tc>
        <w:tc>
          <w:tcPr>
            <w:tcW w:w="993"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1"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850"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c>
          <w:tcPr>
            <w:tcW w:w="709" w:type="dxa"/>
            <w:tcBorders>
              <w:top w:val="nil"/>
              <w:left w:val="single" w:sz="6" w:space="0" w:color="auto"/>
              <w:bottom w:val="single" w:sz="6" w:space="0" w:color="auto"/>
              <w:right w:val="single" w:sz="6" w:space="0" w:color="auto"/>
            </w:tcBorders>
            <w:shd w:val="clear" w:color="auto" w:fill="auto"/>
          </w:tcPr>
          <w:p w:rsidR="00C60D8D" w:rsidRPr="00A54E40" w:rsidRDefault="00C60D8D" w:rsidP="001B3D24">
            <w:pPr>
              <w:rPr>
                <w:sz w:val="16"/>
                <w:szCs w:val="16"/>
              </w:rPr>
            </w:pPr>
          </w:p>
        </w:tc>
      </w:tr>
      <w:tr w:rsidR="00EA07C7"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CCCCCC"/>
          </w:tcPr>
          <w:p w:rsidR="00EA07C7" w:rsidRPr="00A54E40" w:rsidRDefault="00EA07C7" w:rsidP="00D2790A">
            <w:pPr>
              <w:rPr>
                <w:sz w:val="16"/>
                <w:szCs w:val="16"/>
              </w:rPr>
            </w:pPr>
          </w:p>
        </w:tc>
        <w:tc>
          <w:tcPr>
            <w:tcW w:w="10064" w:type="dxa"/>
            <w:gridSpan w:val="10"/>
            <w:tcBorders>
              <w:top w:val="single" w:sz="6" w:space="0" w:color="auto"/>
              <w:left w:val="single" w:sz="6" w:space="0" w:color="auto"/>
              <w:bottom w:val="single" w:sz="6" w:space="0" w:color="auto"/>
              <w:right w:val="single" w:sz="6" w:space="0" w:color="auto"/>
            </w:tcBorders>
            <w:shd w:val="clear" w:color="auto" w:fill="CCCCCC"/>
          </w:tcPr>
          <w:p w:rsidR="00EA07C7" w:rsidRPr="00A54E40" w:rsidRDefault="00EA07C7" w:rsidP="00D2790A">
            <w:pPr>
              <w:rPr>
                <w:sz w:val="16"/>
                <w:szCs w:val="16"/>
              </w:rPr>
            </w:pPr>
            <w:r w:rsidRPr="00EA07C7">
              <w:rPr>
                <w:b/>
                <w:sz w:val="16"/>
                <w:szCs w:val="16"/>
              </w:rPr>
              <w:t>Autres corrections</w:t>
            </w:r>
          </w:p>
        </w:tc>
      </w:tr>
      <w:tr w:rsidR="00EA07C7" w:rsidRPr="00A54E40" w:rsidTr="00813F6D">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EA07C7" w:rsidRPr="0089218E" w:rsidRDefault="00EA07C7" w:rsidP="00D2790A">
            <w:pPr>
              <w:rPr>
                <w:b/>
                <w:sz w:val="16"/>
                <w:szCs w:val="16"/>
              </w:rPr>
            </w:pPr>
            <w:r w:rsidRPr="0089218E">
              <w:rPr>
                <w:b/>
                <w:sz w:val="16"/>
                <w:szCs w:val="16"/>
              </w:rPr>
              <w:t>654-6714</w:t>
            </w:r>
          </w:p>
          <w:p w:rsidR="00EA07C7" w:rsidRDefault="00EA07C7" w:rsidP="00EA07C7">
            <w:pPr>
              <w:rPr>
                <w:sz w:val="16"/>
                <w:szCs w:val="16"/>
              </w:rPr>
            </w:pPr>
          </w:p>
          <w:p w:rsidR="00EA07C7" w:rsidRDefault="00EA07C7" w:rsidP="00EA07C7">
            <w:pPr>
              <w:rPr>
                <w:sz w:val="16"/>
                <w:szCs w:val="16"/>
              </w:rPr>
            </w:pPr>
            <w:r>
              <w:rPr>
                <w:sz w:val="16"/>
                <w:szCs w:val="16"/>
              </w:rPr>
              <w:t>--------------------------------------</w:t>
            </w:r>
            <w:r w:rsidR="00F619EC">
              <w:rPr>
                <w:sz w:val="16"/>
                <w:szCs w:val="16"/>
              </w:rPr>
              <w:t>--</w:t>
            </w:r>
          </w:p>
          <w:p w:rsidR="00EA07C7" w:rsidRPr="00A54E40" w:rsidRDefault="00EA07C7" w:rsidP="00EA07C7">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EA07C7" w:rsidRDefault="00EA07C7" w:rsidP="00D2790A">
            <w:pPr>
              <w:rPr>
                <w:sz w:val="16"/>
                <w:szCs w:val="16"/>
              </w:rPr>
            </w:pPr>
            <w:r w:rsidRPr="00A54E40">
              <w:rPr>
                <w:sz w:val="16"/>
                <w:szCs w:val="16"/>
              </w:rPr>
              <w:t>- Créances irrécouvrables</w:t>
            </w:r>
          </w:p>
          <w:p w:rsidR="00EA07C7" w:rsidRDefault="00EA07C7" w:rsidP="00D2790A">
            <w:pPr>
              <w:rPr>
                <w:sz w:val="16"/>
                <w:szCs w:val="16"/>
              </w:rPr>
            </w:pPr>
          </w:p>
          <w:p w:rsidR="00EA07C7" w:rsidRDefault="00B776BA" w:rsidP="00D2790A">
            <w:pPr>
              <w:rPr>
                <w:sz w:val="16"/>
                <w:szCs w:val="16"/>
              </w:rPr>
            </w:pPr>
            <w:r>
              <w:rPr>
                <w:sz w:val="16"/>
                <w:szCs w:val="16"/>
              </w:rPr>
              <w:t>----------------------------------------------------------------------------------</w:t>
            </w:r>
          </w:p>
          <w:p w:rsidR="00EA07C7" w:rsidRPr="00A54E40" w:rsidRDefault="00EA07C7" w:rsidP="00EA07C7">
            <w:pPr>
              <w:rPr>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A07C7" w:rsidRDefault="00EA07C7" w:rsidP="00D2790A">
            <w:pPr>
              <w:rPr>
                <w:sz w:val="16"/>
                <w:szCs w:val="16"/>
              </w:rPr>
            </w:pPr>
          </w:p>
          <w:p w:rsidR="00BA0CE7" w:rsidRDefault="00BA0CE7" w:rsidP="00D2790A">
            <w:pPr>
              <w:rPr>
                <w:sz w:val="16"/>
                <w:szCs w:val="16"/>
              </w:rPr>
            </w:pPr>
          </w:p>
          <w:p w:rsidR="00BA0CE7" w:rsidRPr="00A54E40" w:rsidRDefault="00BA0CE7" w:rsidP="00D2790A">
            <w:pPr>
              <w:rPr>
                <w:sz w:val="16"/>
                <w:szCs w:val="16"/>
              </w:rPr>
            </w:pPr>
            <w:r>
              <w:rPr>
                <w:sz w:val="16"/>
                <w:szCs w:val="16"/>
              </w:rPr>
              <w:t>------------------</w:t>
            </w:r>
          </w:p>
        </w:tc>
      </w:tr>
      <w:tr w:rsidR="00BA0CE7" w:rsidRPr="00A54E40" w:rsidTr="00813F6D">
        <w:trPr>
          <w:jc w:val="center"/>
        </w:trPr>
        <w:tc>
          <w:tcPr>
            <w:tcW w:w="1283"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2409" w:type="dxa"/>
            <w:tcBorders>
              <w:top w:val="single" w:sz="6" w:space="0" w:color="auto"/>
              <w:left w:val="single" w:sz="6" w:space="0" w:color="auto"/>
              <w:bottom w:val="single" w:sz="8" w:space="0" w:color="auto"/>
              <w:right w:val="single" w:sz="6" w:space="0" w:color="auto"/>
            </w:tcBorders>
            <w:shd w:val="clear" w:color="auto" w:fill="auto"/>
            <w:vAlign w:val="center"/>
          </w:tcPr>
          <w:p w:rsidR="00BA0CE7" w:rsidRPr="00A54E40" w:rsidRDefault="00BA0CE7" w:rsidP="00D2790A">
            <w:pPr>
              <w:rPr>
                <w:sz w:val="16"/>
                <w:szCs w:val="16"/>
              </w:rPr>
            </w:pPr>
            <w:r w:rsidRPr="00A54E40">
              <w:rPr>
                <w:sz w:val="16"/>
                <w:szCs w:val="16"/>
              </w:rPr>
              <w:t>+/- régularisation (N-1) en base</w:t>
            </w: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c>
          <w:tcPr>
            <w:tcW w:w="709" w:type="dxa"/>
            <w:tcBorders>
              <w:top w:val="single" w:sz="6" w:space="0" w:color="auto"/>
              <w:left w:val="single" w:sz="6" w:space="0" w:color="auto"/>
              <w:bottom w:val="single" w:sz="8" w:space="0" w:color="auto"/>
              <w:right w:val="single" w:sz="6" w:space="0" w:color="auto"/>
            </w:tcBorders>
            <w:shd w:val="clear" w:color="auto" w:fill="auto"/>
          </w:tcPr>
          <w:p w:rsidR="00BA0CE7" w:rsidRPr="00A54E40" w:rsidRDefault="00BA0CE7" w:rsidP="00D2790A">
            <w:pPr>
              <w:rPr>
                <w:sz w:val="16"/>
                <w:szCs w:val="16"/>
              </w:rPr>
            </w:pPr>
          </w:p>
        </w:tc>
      </w:tr>
      <w:tr w:rsidR="00BA0CE7" w:rsidRPr="00A54E40" w:rsidTr="00813F6D">
        <w:trPr>
          <w:jc w:val="center"/>
        </w:trPr>
        <w:tc>
          <w:tcPr>
            <w:tcW w:w="1283"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2409" w:type="dxa"/>
            <w:tcBorders>
              <w:top w:val="single" w:sz="8" w:space="0" w:color="auto"/>
              <w:left w:val="single" w:sz="6" w:space="0" w:color="auto"/>
              <w:bottom w:val="single" w:sz="6" w:space="0" w:color="auto"/>
              <w:right w:val="single" w:sz="6" w:space="0" w:color="auto"/>
            </w:tcBorders>
            <w:shd w:val="clear" w:color="auto" w:fill="auto"/>
            <w:vAlign w:val="center"/>
          </w:tcPr>
          <w:p w:rsidR="00BA0CE7" w:rsidRPr="00083F30" w:rsidRDefault="00BA0CE7" w:rsidP="00D2790A">
            <w:pPr>
              <w:rPr>
                <w:b/>
                <w:sz w:val="16"/>
                <w:szCs w:val="16"/>
              </w:rPr>
            </w:pPr>
            <w:r w:rsidRPr="00083F30">
              <w:rPr>
                <w:b/>
                <w:sz w:val="16"/>
                <w:szCs w:val="16"/>
              </w:rPr>
              <w:t>Base HT taxable</w:t>
            </w:r>
          </w:p>
        </w:tc>
        <w:tc>
          <w:tcPr>
            <w:tcW w:w="993"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709" w:type="dxa"/>
            <w:tcBorders>
              <w:top w:val="single" w:sz="8"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r>
      <w:tr w:rsidR="00BA0CE7"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BA0CE7" w:rsidRPr="00083F30" w:rsidRDefault="00BA0CE7" w:rsidP="00D2790A">
            <w:pPr>
              <w:rPr>
                <w:b/>
                <w:sz w:val="16"/>
                <w:szCs w:val="16"/>
              </w:rPr>
            </w:pPr>
            <w:r w:rsidRPr="00083F30">
              <w:rPr>
                <w:b/>
                <w:sz w:val="16"/>
                <w:szCs w:val="16"/>
              </w:rPr>
              <w:t>Base HT déclarée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r>
      <w:tr w:rsidR="00BA0CE7"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BA0CE7" w:rsidRPr="00083F30" w:rsidRDefault="00BA0CE7" w:rsidP="00D2790A">
            <w:pPr>
              <w:rPr>
                <w:b/>
                <w:sz w:val="16"/>
                <w:szCs w:val="16"/>
              </w:rPr>
            </w:pPr>
            <w:r w:rsidRPr="00083F30">
              <w:rPr>
                <w:b/>
                <w:sz w:val="16"/>
                <w:szCs w:val="16"/>
              </w:rPr>
              <w:t>Ecart en base (à justifier)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r>
      <w:tr w:rsidR="00BA0CE7"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BA0CE7" w:rsidRPr="00083F30" w:rsidRDefault="00BA0CE7" w:rsidP="00D2790A">
            <w:pPr>
              <w:rPr>
                <w:b/>
                <w:sz w:val="16"/>
                <w:szCs w:val="16"/>
              </w:rPr>
            </w:pPr>
            <w:r w:rsidRPr="00083F30">
              <w:rPr>
                <w:b/>
                <w:sz w:val="16"/>
                <w:szCs w:val="16"/>
              </w:rPr>
              <w:t>TVA à régulariser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A0CE7" w:rsidRPr="00A54E40" w:rsidRDefault="00BA0CE7" w:rsidP="00D2790A">
            <w:pPr>
              <w:rPr>
                <w:sz w:val="16"/>
                <w:szCs w:val="16"/>
              </w:rPr>
            </w:pPr>
          </w:p>
        </w:tc>
      </w:tr>
      <w:tr w:rsidR="0058684B"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CCCCCC"/>
          </w:tcPr>
          <w:p w:rsidR="0058684B" w:rsidRPr="00A54E40" w:rsidRDefault="0058684B" w:rsidP="00D2790A">
            <w:pPr>
              <w:rPr>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Pr="001349F1" w:rsidRDefault="0058684B" w:rsidP="00D2790A">
            <w:pPr>
              <w:rPr>
                <w:b/>
                <w:sz w:val="16"/>
                <w:szCs w:val="16"/>
              </w:rPr>
            </w:pPr>
            <w:r w:rsidRPr="001349F1">
              <w:rPr>
                <w:b/>
                <w:sz w:val="16"/>
                <w:szCs w:val="16"/>
              </w:rPr>
              <w:t>Soldes des comptes TVA à la clôture</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58684B" w:rsidRPr="001349F1" w:rsidRDefault="0058684B" w:rsidP="001349F1">
            <w:pPr>
              <w:jc w:val="center"/>
              <w:rPr>
                <w:b/>
                <w:sz w:val="16"/>
                <w:szCs w:val="16"/>
              </w:rPr>
            </w:pPr>
            <w:r w:rsidRPr="001349F1">
              <w:rPr>
                <w:b/>
                <w:sz w:val="16"/>
                <w:szCs w:val="16"/>
              </w:rPr>
              <w:t>Soldes</w:t>
            </w: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rsidR="0058684B" w:rsidRDefault="0058684B" w:rsidP="001349F1">
            <w:pPr>
              <w:jc w:val="center"/>
              <w:rPr>
                <w:b/>
                <w:sz w:val="16"/>
                <w:szCs w:val="16"/>
              </w:rPr>
            </w:pPr>
            <w:r w:rsidRPr="009D71BB">
              <w:rPr>
                <w:b/>
                <w:sz w:val="16"/>
                <w:szCs w:val="16"/>
              </w:rPr>
              <w:t>Taux %</w:t>
            </w:r>
          </w:p>
          <w:p w:rsidR="0058684B" w:rsidRPr="001349F1" w:rsidRDefault="0058684B" w:rsidP="001349F1">
            <w:pPr>
              <w:jc w:val="center"/>
              <w:rPr>
                <w:b/>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58684B" w:rsidRDefault="0058684B" w:rsidP="001349F1">
            <w:pPr>
              <w:jc w:val="center"/>
            </w:pPr>
            <w:r w:rsidRPr="00136C0E">
              <w:rPr>
                <w:b/>
                <w:sz w:val="16"/>
                <w:szCs w:val="16"/>
              </w:rPr>
              <w:t>Taux %</w:t>
            </w: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58684B" w:rsidRDefault="0058684B" w:rsidP="001349F1">
            <w:pPr>
              <w:jc w:val="center"/>
            </w:pPr>
            <w:r>
              <w:t>Exo</w:t>
            </w:r>
          </w:p>
        </w:tc>
      </w:tr>
      <w:tr w:rsidR="0058684B"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58684B" w:rsidRPr="0058684B" w:rsidRDefault="0058684B" w:rsidP="00D2790A">
            <w:pPr>
              <w:rPr>
                <w:b/>
                <w:sz w:val="16"/>
                <w:szCs w:val="16"/>
              </w:rPr>
            </w:pPr>
            <w:r w:rsidRPr="0058684B">
              <w:rPr>
                <w:b/>
                <w:sz w:val="16"/>
                <w:szCs w:val="16"/>
              </w:rPr>
              <w:t>4457</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58684B" w:rsidRPr="00A54E40" w:rsidRDefault="0058684B" w:rsidP="00D2790A">
            <w:pPr>
              <w:rPr>
                <w:sz w:val="16"/>
                <w:szCs w:val="16"/>
              </w:rPr>
            </w:pPr>
            <w:r w:rsidRPr="00A54E40">
              <w:rPr>
                <w:sz w:val="16"/>
                <w:szCs w:val="16"/>
              </w:rPr>
              <w:t>TVA collectée</w:t>
            </w:r>
          </w:p>
        </w:tc>
        <w:tc>
          <w:tcPr>
            <w:tcW w:w="993" w:type="dxa"/>
            <w:vMerge/>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r>
      <w:tr w:rsidR="0058684B"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58684B" w:rsidRPr="0058684B" w:rsidRDefault="0058684B" w:rsidP="00D2790A">
            <w:pPr>
              <w:rPr>
                <w:b/>
                <w:sz w:val="16"/>
                <w:szCs w:val="16"/>
              </w:rPr>
            </w:pPr>
            <w:r w:rsidRPr="0058684B">
              <w:rPr>
                <w:b/>
                <w:sz w:val="16"/>
                <w:szCs w:val="16"/>
              </w:rPr>
              <w:t>4455</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58684B" w:rsidRPr="00A54E40" w:rsidRDefault="0058684B" w:rsidP="00D2790A">
            <w:pPr>
              <w:rPr>
                <w:sz w:val="16"/>
                <w:szCs w:val="16"/>
              </w:rPr>
            </w:pPr>
            <w:r w:rsidRPr="00A54E40">
              <w:rPr>
                <w:sz w:val="16"/>
                <w:szCs w:val="16"/>
              </w:rPr>
              <w:t>TVA à décaisser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r>
      <w:tr w:rsidR="0058684B"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58684B" w:rsidRPr="0058684B" w:rsidRDefault="0058684B" w:rsidP="00D2790A">
            <w:pPr>
              <w:rPr>
                <w:b/>
                <w:sz w:val="16"/>
                <w:szCs w:val="16"/>
              </w:rPr>
            </w:pPr>
            <w:r w:rsidRPr="0058684B">
              <w:rPr>
                <w:b/>
                <w:sz w:val="16"/>
                <w:szCs w:val="16"/>
              </w:rPr>
              <w:t>44567</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58684B" w:rsidRPr="00A54E40" w:rsidRDefault="0058684B" w:rsidP="00D2790A">
            <w:pPr>
              <w:rPr>
                <w:sz w:val="16"/>
                <w:szCs w:val="16"/>
              </w:rPr>
            </w:pPr>
            <w:r w:rsidRPr="00A54E40">
              <w:rPr>
                <w:sz w:val="16"/>
                <w:szCs w:val="16"/>
              </w:rPr>
              <w:t xml:space="preserve">Crédit de TVA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FBFBF"/>
          </w:tcPr>
          <w:p w:rsidR="0058684B" w:rsidRPr="00A54E40" w:rsidRDefault="0058684B" w:rsidP="00D2790A">
            <w:pPr>
              <w:rPr>
                <w:sz w:val="16"/>
                <w:szCs w:val="16"/>
              </w:rPr>
            </w:pPr>
          </w:p>
        </w:tc>
      </w:tr>
      <w:tr w:rsidR="0058684B" w:rsidRPr="00A54E40" w:rsidTr="000632EE">
        <w:trPr>
          <w:jc w:val="center"/>
        </w:trPr>
        <w:tc>
          <w:tcPr>
            <w:tcW w:w="1283"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F34645">
            <w:pPr>
              <w:rPr>
                <w:sz w:val="16"/>
                <w:szCs w:val="16"/>
              </w:rPr>
            </w:pPr>
            <w:r w:rsidRPr="0058684B">
              <w:rPr>
                <w:b/>
                <w:sz w:val="16"/>
                <w:szCs w:val="16"/>
              </w:rPr>
              <w:t>4458</w:t>
            </w:r>
            <w:r w:rsidRPr="00F34645">
              <w:rPr>
                <w:sz w:val="10"/>
                <w:szCs w:val="10"/>
              </w:rPr>
              <w:t xml:space="preserve">(souvent </w:t>
            </w:r>
            <w:r w:rsidR="00F34645" w:rsidRPr="00F34645">
              <w:rPr>
                <w:sz w:val="10"/>
                <w:szCs w:val="10"/>
              </w:rPr>
              <w:t>445</w:t>
            </w:r>
            <w:r w:rsidRPr="00F34645">
              <w:rPr>
                <w:sz w:val="10"/>
                <w:szCs w:val="10"/>
              </w:rPr>
              <w:t>87)</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58684B" w:rsidRPr="00A54E40" w:rsidRDefault="0058684B" w:rsidP="00D2790A">
            <w:pPr>
              <w:rPr>
                <w:sz w:val="16"/>
                <w:szCs w:val="16"/>
              </w:rPr>
            </w:pPr>
            <w:r w:rsidRPr="00A54E40">
              <w:rPr>
                <w:sz w:val="16"/>
                <w:szCs w:val="16"/>
              </w:rPr>
              <w:t>TVA à régulariser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8684B" w:rsidRPr="00A54E40" w:rsidRDefault="0058684B" w:rsidP="00D2790A">
            <w:pPr>
              <w:rPr>
                <w:sz w:val="16"/>
                <w:szCs w:val="16"/>
              </w:rPr>
            </w:pPr>
          </w:p>
        </w:tc>
      </w:tr>
      <w:tr w:rsidR="0070435B" w:rsidRPr="00A54E40" w:rsidTr="000632EE">
        <w:trPr>
          <w:trHeight w:val="573"/>
          <w:jc w:val="center"/>
        </w:trPr>
        <w:tc>
          <w:tcPr>
            <w:tcW w:w="11347" w:type="dxa"/>
            <w:gridSpan w:val="11"/>
            <w:tcBorders>
              <w:top w:val="single" w:sz="6" w:space="0" w:color="auto"/>
              <w:left w:val="single" w:sz="6" w:space="0" w:color="auto"/>
              <w:bottom w:val="single" w:sz="6" w:space="0" w:color="auto"/>
              <w:right w:val="single" w:sz="6" w:space="0" w:color="auto"/>
            </w:tcBorders>
            <w:shd w:val="clear" w:color="auto" w:fill="auto"/>
          </w:tcPr>
          <w:p w:rsidR="00687735" w:rsidRPr="00A54E40" w:rsidRDefault="005D01AE" w:rsidP="00687735">
            <w:pPr>
              <w:rPr>
                <w:sz w:val="16"/>
                <w:szCs w:val="16"/>
              </w:rPr>
            </w:pPr>
            <w:r w:rsidRPr="00A54E40">
              <w:rPr>
                <w:sz w:val="16"/>
                <w:szCs w:val="16"/>
              </w:rPr>
              <w:t xml:space="preserve">Commentaires, remarques, précisions de toutes </w:t>
            </w:r>
            <w:r w:rsidR="00687735" w:rsidRPr="00A54E40">
              <w:rPr>
                <w:sz w:val="16"/>
                <w:szCs w:val="16"/>
              </w:rPr>
              <w:t>natures</w:t>
            </w:r>
            <w:r w:rsidRPr="00A54E40">
              <w:rPr>
                <w:sz w:val="16"/>
                <w:szCs w:val="16"/>
              </w:rPr>
              <w:t> </w:t>
            </w:r>
            <w:r w:rsidR="00687735" w:rsidRPr="00A54E40">
              <w:rPr>
                <w:sz w:val="16"/>
                <w:szCs w:val="16"/>
              </w:rPr>
              <w:t xml:space="preserve">: </w:t>
            </w:r>
          </w:p>
          <w:p w:rsidR="0058684B" w:rsidRDefault="0058684B" w:rsidP="00687735">
            <w:pPr>
              <w:rPr>
                <w:sz w:val="16"/>
                <w:szCs w:val="16"/>
              </w:rPr>
            </w:pPr>
          </w:p>
          <w:p w:rsidR="0058684B" w:rsidRDefault="0058684B" w:rsidP="00687735">
            <w:pPr>
              <w:rPr>
                <w:sz w:val="16"/>
                <w:szCs w:val="16"/>
              </w:rPr>
            </w:pPr>
          </w:p>
          <w:p w:rsidR="0070435B" w:rsidRPr="00A54E40" w:rsidRDefault="0070435B" w:rsidP="00687735">
            <w:pPr>
              <w:rPr>
                <w:sz w:val="16"/>
                <w:szCs w:val="16"/>
              </w:rPr>
            </w:pPr>
            <w:r w:rsidRPr="00A54E40">
              <w:rPr>
                <w:vanish/>
                <w:sz w:val="16"/>
                <w:szCs w:val="16"/>
              </w:rPr>
              <w:t>…...............................................non comprise dans détails ci-dessus):</w:t>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r w:rsidRPr="00A54E40">
              <w:rPr>
                <w:vanish/>
                <w:sz w:val="16"/>
                <w:szCs w:val="16"/>
              </w:rPr>
              <w:pgNum/>
            </w:r>
          </w:p>
        </w:tc>
      </w:tr>
    </w:tbl>
    <w:p w:rsidR="00D2790A" w:rsidRPr="00A54E40" w:rsidRDefault="00D2790A" w:rsidP="00D2790A">
      <w:pPr>
        <w:rPr>
          <w:sz w:val="16"/>
          <w:szCs w:val="16"/>
        </w:rPr>
      </w:pPr>
    </w:p>
    <w:tbl>
      <w:tblPr>
        <w:tblW w:w="11366" w:type="dxa"/>
        <w:jc w:val="center"/>
        <w:tblInd w:w="-1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899"/>
        <w:gridCol w:w="2467"/>
      </w:tblGrid>
      <w:tr w:rsidR="00211BC2" w:rsidRPr="00A54E40" w:rsidTr="000632EE">
        <w:trPr>
          <w:trHeight w:val="304"/>
          <w:jc w:val="center"/>
        </w:trPr>
        <w:tc>
          <w:tcPr>
            <w:tcW w:w="8899" w:type="dxa"/>
            <w:shd w:val="clear" w:color="auto" w:fill="CCCCCC"/>
            <w:vAlign w:val="center"/>
          </w:tcPr>
          <w:p w:rsidR="00211BC2" w:rsidRPr="00F13EC6" w:rsidRDefault="00211BC2" w:rsidP="00D5529B">
            <w:pPr>
              <w:jc w:val="center"/>
              <w:rPr>
                <w:b/>
              </w:rPr>
            </w:pPr>
            <w:r w:rsidRPr="00F13EC6">
              <w:rPr>
                <w:b/>
              </w:rPr>
              <w:t>Régularisation de la TVA collectée de l’exercice portée sur les déclarations de l’exercice suivant</w:t>
            </w:r>
          </w:p>
        </w:tc>
        <w:tc>
          <w:tcPr>
            <w:tcW w:w="2467" w:type="dxa"/>
            <w:shd w:val="clear" w:color="auto" w:fill="CCCCCC"/>
            <w:vAlign w:val="center"/>
          </w:tcPr>
          <w:p w:rsidR="00211BC2" w:rsidRPr="00F13EC6" w:rsidRDefault="00211BC2" w:rsidP="00AA440E">
            <w:pPr>
              <w:jc w:val="center"/>
              <w:rPr>
                <w:b/>
              </w:rPr>
            </w:pPr>
            <w:r w:rsidRPr="00F13EC6">
              <w:rPr>
                <w:b/>
              </w:rPr>
              <w:t>Réponse</w:t>
            </w:r>
          </w:p>
        </w:tc>
      </w:tr>
      <w:tr w:rsidR="00211BC2" w:rsidRPr="00A54E40" w:rsidTr="000632EE">
        <w:trPr>
          <w:trHeight w:val="304"/>
          <w:jc w:val="center"/>
        </w:trPr>
        <w:tc>
          <w:tcPr>
            <w:tcW w:w="8899" w:type="dxa"/>
            <w:shd w:val="clear" w:color="auto" w:fill="auto"/>
            <w:vAlign w:val="center"/>
          </w:tcPr>
          <w:p w:rsidR="00211BC2" w:rsidRPr="00A54E40" w:rsidRDefault="00211BC2" w:rsidP="00D2790A">
            <w:pPr>
              <w:rPr>
                <w:sz w:val="16"/>
                <w:szCs w:val="16"/>
              </w:rPr>
            </w:pPr>
            <w:r w:rsidRPr="00A54E40">
              <w:rPr>
                <w:sz w:val="16"/>
                <w:szCs w:val="16"/>
              </w:rPr>
              <w:t>Date de la déclaration</w:t>
            </w:r>
          </w:p>
        </w:tc>
        <w:tc>
          <w:tcPr>
            <w:tcW w:w="2467" w:type="dxa"/>
            <w:shd w:val="clear" w:color="auto" w:fill="auto"/>
            <w:vAlign w:val="center"/>
          </w:tcPr>
          <w:p w:rsidR="00211BC2" w:rsidRPr="00A54E40" w:rsidRDefault="00211BC2" w:rsidP="00AA440E">
            <w:pPr>
              <w:jc w:val="center"/>
              <w:rPr>
                <w:sz w:val="16"/>
                <w:szCs w:val="16"/>
              </w:rPr>
            </w:pPr>
          </w:p>
        </w:tc>
      </w:tr>
      <w:tr w:rsidR="00211BC2" w:rsidRPr="00A54E40" w:rsidTr="000632EE">
        <w:trPr>
          <w:trHeight w:val="304"/>
          <w:jc w:val="center"/>
        </w:trPr>
        <w:tc>
          <w:tcPr>
            <w:tcW w:w="8899" w:type="dxa"/>
            <w:shd w:val="clear" w:color="auto" w:fill="auto"/>
            <w:vAlign w:val="center"/>
          </w:tcPr>
          <w:p w:rsidR="00211BC2" w:rsidRPr="00A54E40" w:rsidRDefault="00211BC2" w:rsidP="00D2790A">
            <w:pPr>
              <w:rPr>
                <w:sz w:val="16"/>
                <w:szCs w:val="16"/>
              </w:rPr>
            </w:pPr>
            <w:r w:rsidRPr="00A54E40">
              <w:rPr>
                <w:sz w:val="16"/>
                <w:szCs w:val="16"/>
              </w:rPr>
              <w:t>Montant</w:t>
            </w:r>
          </w:p>
        </w:tc>
        <w:tc>
          <w:tcPr>
            <w:tcW w:w="2467" w:type="dxa"/>
            <w:shd w:val="clear" w:color="auto" w:fill="auto"/>
            <w:vAlign w:val="center"/>
          </w:tcPr>
          <w:p w:rsidR="00211BC2" w:rsidRPr="00A54E40" w:rsidRDefault="00211BC2" w:rsidP="00AA440E">
            <w:pPr>
              <w:jc w:val="center"/>
              <w:rPr>
                <w:sz w:val="16"/>
                <w:szCs w:val="16"/>
              </w:rPr>
            </w:pPr>
          </w:p>
        </w:tc>
      </w:tr>
    </w:tbl>
    <w:p w:rsidR="00211BC2" w:rsidRPr="00A54E40" w:rsidRDefault="00211BC2" w:rsidP="00D2790A">
      <w:pPr>
        <w:rPr>
          <w:sz w:val="16"/>
          <w:szCs w:val="16"/>
        </w:rPr>
      </w:pPr>
    </w:p>
    <w:tbl>
      <w:tblPr>
        <w:tblW w:w="11364" w:type="dxa"/>
        <w:jc w:val="center"/>
        <w:tblInd w:w="-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912"/>
        <w:gridCol w:w="2452"/>
      </w:tblGrid>
      <w:tr w:rsidR="00211BC2" w:rsidRPr="004F6003" w:rsidTr="000632EE">
        <w:trPr>
          <w:trHeight w:val="295"/>
          <w:jc w:val="center"/>
        </w:trPr>
        <w:tc>
          <w:tcPr>
            <w:tcW w:w="11364" w:type="dxa"/>
            <w:gridSpan w:val="2"/>
            <w:shd w:val="clear" w:color="auto" w:fill="CCCCCC"/>
            <w:vAlign w:val="center"/>
          </w:tcPr>
          <w:p w:rsidR="00211BC2" w:rsidRPr="00F13EC6" w:rsidRDefault="00211BC2" w:rsidP="004F6003">
            <w:pPr>
              <w:jc w:val="center"/>
              <w:rPr>
                <w:b/>
              </w:rPr>
            </w:pPr>
            <w:r w:rsidRPr="00F13EC6">
              <w:rPr>
                <w:b/>
              </w:rPr>
              <w:t>TVA déductible</w:t>
            </w:r>
          </w:p>
        </w:tc>
      </w:tr>
      <w:tr w:rsidR="00211BC2" w:rsidRPr="004F6003" w:rsidTr="000632EE">
        <w:trPr>
          <w:trHeight w:val="295"/>
          <w:jc w:val="center"/>
        </w:trPr>
        <w:tc>
          <w:tcPr>
            <w:tcW w:w="8912" w:type="dxa"/>
            <w:shd w:val="clear" w:color="auto" w:fill="CCCCCC"/>
            <w:vAlign w:val="center"/>
          </w:tcPr>
          <w:p w:rsidR="00211BC2" w:rsidRPr="00D50247" w:rsidRDefault="00211BC2" w:rsidP="004F6003">
            <w:pPr>
              <w:jc w:val="center"/>
              <w:rPr>
                <w:b/>
              </w:rPr>
            </w:pPr>
            <w:r w:rsidRPr="00D50247">
              <w:rPr>
                <w:b/>
              </w:rPr>
              <w:t>Renseignements généraux concernant la TVA</w:t>
            </w:r>
          </w:p>
        </w:tc>
        <w:tc>
          <w:tcPr>
            <w:tcW w:w="2452" w:type="dxa"/>
            <w:shd w:val="clear" w:color="auto" w:fill="CCCCCC"/>
            <w:vAlign w:val="center"/>
          </w:tcPr>
          <w:p w:rsidR="00211BC2" w:rsidRPr="00D50247" w:rsidRDefault="00211BC2" w:rsidP="004F6003">
            <w:pPr>
              <w:jc w:val="center"/>
              <w:rPr>
                <w:b/>
              </w:rPr>
            </w:pPr>
            <w:r w:rsidRPr="00D50247">
              <w:rPr>
                <w:b/>
              </w:rPr>
              <w:t>Réponse</w:t>
            </w:r>
          </w:p>
        </w:tc>
      </w:tr>
      <w:tr w:rsidR="00211BC2" w:rsidRPr="00A54E40" w:rsidTr="000632EE">
        <w:trPr>
          <w:trHeight w:val="311"/>
          <w:jc w:val="center"/>
        </w:trPr>
        <w:tc>
          <w:tcPr>
            <w:tcW w:w="8912" w:type="dxa"/>
            <w:shd w:val="clear" w:color="auto" w:fill="auto"/>
            <w:vAlign w:val="center"/>
          </w:tcPr>
          <w:p w:rsidR="00211BC2" w:rsidRPr="00A54E40" w:rsidRDefault="00211BC2" w:rsidP="00D2790A">
            <w:pPr>
              <w:rPr>
                <w:sz w:val="16"/>
                <w:szCs w:val="16"/>
              </w:rPr>
            </w:pPr>
            <w:r w:rsidRPr="00A54E40">
              <w:rPr>
                <w:sz w:val="16"/>
                <w:szCs w:val="16"/>
              </w:rPr>
              <w:t>Montant HT des acquisitions d’immobilisations ouvrant droit à TVA récupérable</w:t>
            </w:r>
          </w:p>
        </w:tc>
        <w:tc>
          <w:tcPr>
            <w:tcW w:w="2452" w:type="dxa"/>
            <w:shd w:val="clear" w:color="auto" w:fill="auto"/>
            <w:vAlign w:val="center"/>
          </w:tcPr>
          <w:p w:rsidR="00211BC2" w:rsidRPr="00A54E40" w:rsidRDefault="00211BC2" w:rsidP="00AA440E">
            <w:pPr>
              <w:jc w:val="center"/>
              <w:rPr>
                <w:sz w:val="16"/>
                <w:szCs w:val="16"/>
              </w:rPr>
            </w:pPr>
          </w:p>
        </w:tc>
      </w:tr>
    </w:tbl>
    <w:p w:rsidR="006331E9" w:rsidRDefault="006331E9" w:rsidP="00416B73">
      <w:pPr>
        <w:spacing w:line="260" w:lineRule="atLeast"/>
        <w:jc w:val="center"/>
        <w:rPr>
          <w:b/>
          <w:sz w:val="24"/>
        </w:rPr>
      </w:pPr>
    </w:p>
    <w:p w:rsidR="000661D1" w:rsidRDefault="000661D1" w:rsidP="000661D1">
      <w:pPr>
        <w:pStyle w:val="Paragraphedeliste"/>
        <w:numPr>
          <w:ilvl w:val="0"/>
          <w:numId w:val="13"/>
        </w:numPr>
      </w:pPr>
      <w:r>
        <w:t>Il est préconisé que l’ordre d’affichage des taux de TVA dans le tableau soit décroissant</w:t>
      </w:r>
    </w:p>
    <w:p w:rsidR="000661D1" w:rsidRPr="000661D1" w:rsidRDefault="000661D1" w:rsidP="000661D1">
      <w:pPr>
        <w:pStyle w:val="Paragraphedeliste"/>
        <w:numPr>
          <w:ilvl w:val="0"/>
          <w:numId w:val="13"/>
        </w:numPr>
      </w:pPr>
      <w:r>
        <w:t>Cette partie peut contenir les informations suivantes : Productions d’immobilisations, Cessions d’immobilisations, Transferts de charges, etc...</w:t>
      </w:r>
    </w:p>
    <w:p w:rsidR="006331E9" w:rsidRPr="000661D1" w:rsidRDefault="006331E9" w:rsidP="00EA227A">
      <w:pPr>
        <w:spacing w:line="260" w:lineRule="atLeast"/>
        <w:rPr>
          <w:sz w:val="24"/>
        </w:rPr>
      </w:pPr>
    </w:p>
    <w:p w:rsidR="00C3276F" w:rsidRDefault="00C3276F" w:rsidP="00EA227A">
      <w:pPr>
        <w:spacing w:line="260" w:lineRule="atLeast"/>
        <w:rPr>
          <w:b/>
          <w:sz w:val="24"/>
        </w:rPr>
      </w:pPr>
    </w:p>
    <w:p w:rsidR="00C3276F" w:rsidRDefault="00C3276F" w:rsidP="00EA227A">
      <w:pPr>
        <w:spacing w:line="260" w:lineRule="atLeast"/>
        <w:rPr>
          <w:b/>
          <w:sz w:val="24"/>
        </w:rPr>
      </w:pPr>
    </w:p>
    <w:p w:rsidR="00C3276F" w:rsidRDefault="00C3276F" w:rsidP="00EA227A">
      <w:pPr>
        <w:spacing w:line="260" w:lineRule="atLeast"/>
        <w:rPr>
          <w:b/>
          <w:sz w:val="24"/>
        </w:rPr>
      </w:pPr>
    </w:p>
    <w:p w:rsidR="00C3276F" w:rsidRDefault="00C3276F" w:rsidP="00EA227A">
      <w:pPr>
        <w:spacing w:line="260" w:lineRule="atLeast"/>
        <w:rPr>
          <w:b/>
          <w:sz w:val="24"/>
        </w:rPr>
      </w:pPr>
    </w:p>
    <w:p w:rsidR="00C3276F" w:rsidRDefault="00C3276F" w:rsidP="00EA227A">
      <w:pPr>
        <w:spacing w:line="260" w:lineRule="atLeast"/>
        <w:rPr>
          <w:b/>
          <w:sz w:val="24"/>
        </w:rPr>
      </w:pPr>
    </w:p>
    <w:p w:rsidR="00C3276F" w:rsidRDefault="00C3276F" w:rsidP="00EA227A">
      <w:pPr>
        <w:spacing w:line="260" w:lineRule="atLeast"/>
        <w:rPr>
          <w:b/>
          <w:sz w:val="24"/>
        </w:rPr>
      </w:pPr>
    </w:p>
    <w:p w:rsidR="008942D9" w:rsidRDefault="008942D9" w:rsidP="00EA227A">
      <w:pPr>
        <w:spacing w:line="260" w:lineRule="atLeast"/>
        <w:rPr>
          <w:b/>
          <w:sz w:val="24"/>
        </w:rPr>
      </w:pPr>
    </w:p>
    <w:p w:rsidR="008942D9" w:rsidRDefault="008942D9" w:rsidP="008942D9">
      <w:pPr>
        <w:widowControl w:val="0"/>
        <w:jc w:val="both"/>
        <w:rPr>
          <w:b/>
          <w:color w:val="FF0000"/>
          <w:sz w:val="24"/>
          <w:szCs w:val="24"/>
          <w:u w:val="single"/>
        </w:rPr>
      </w:pPr>
    </w:p>
    <w:p w:rsidR="008942D9" w:rsidRPr="00597873" w:rsidRDefault="008942D9" w:rsidP="008942D9">
      <w:pPr>
        <w:widowControl w:val="0"/>
        <w:jc w:val="both"/>
        <w:rPr>
          <w:b/>
          <w:color w:val="2342DD"/>
          <w:sz w:val="24"/>
          <w:szCs w:val="24"/>
          <w:u w:val="single"/>
        </w:rPr>
      </w:pPr>
      <w:r w:rsidRPr="00597873">
        <w:rPr>
          <w:b/>
          <w:color w:val="2342DD"/>
          <w:sz w:val="24"/>
          <w:szCs w:val="24"/>
          <w:u w:val="single"/>
        </w:rPr>
        <w:lastRenderedPageBreak/>
        <w:t>PRECISIONS</w:t>
      </w:r>
    </w:p>
    <w:p w:rsidR="008942D9" w:rsidRDefault="008942D9" w:rsidP="00EA227A">
      <w:pPr>
        <w:spacing w:line="260" w:lineRule="atLeast"/>
        <w:rPr>
          <w:b/>
          <w:sz w:val="24"/>
        </w:rPr>
      </w:pPr>
    </w:p>
    <w:p w:rsidR="008942D9" w:rsidRPr="007B40CB" w:rsidRDefault="008942D9" w:rsidP="008942D9">
      <w:pPr>
        <w:pStyle w:val="Paragraphedeliste"/>
        <w:numPr>
          <w:ilvl w:val="0"/>
          <w:numId w:val="34"/>
        </w:numPr>
        <w:overflowPunct w:val="0"/>
        <w:autoSpaceDE w:val="0"/>
        <w:autoSpaceDN w:val="0"/>
        <w:adjustRightInd w:val="0"/>
        <w:jc w:val="both"/>
        <w:textAlignment w:val="baseline"/>
      </w:pPr>
      <w:r w:rsidRPr="007B40CB">
        <w:t xml:space="preserve">Servir les </w:t>
      </w:r>
      <w:r w:rsidRPr="008942D9">
        <w:rPr>
          <w:b/>
        </w:rPr>
        <w:t>2 premières</w:t>
      </w:r>
      <w:r w:rsidRPr="007B40CB">
        <w:t xml:space="preserve"> lignes de l’OG. Elles permettent de vérifier le régime d’imposition à la tva. </w:t>
      </w:r>
    </w:p>
    <w:p w:rsidR="008942D9" w:rsidRPr="007B40CB" w:rsidRDefault="008942D9" w:rsidP="008942D9">
      <w:pPr>
        <w:jc w:val="both"/>
      </w:pPr>
    </w:p>
    <w:p w:rsidR="008942D9" w:rsidRPr="007B40CB" w:rsidRDefault="008942D9" w:rsidP="00120D56">
      <w:pPr>
        <w:pStyle w:val="Paragraphedeliste"/>
        <w:numPr>
          <w:ilvl w:val="0"/>
          <w:numId w:val="34"/>
        </w:numPr>
        <w:overflowPunct w:val="0"/>
        <w:autoSpaceDE w:val="0"/>
        <w:autoSpaceDN w:val="0"/>
        <w:adjustRightInd w:val="0"/>
        <w:jc w:val="both"/>
        <w:textAlignment w:val="baseline"/>
      </w:pPr>
      <w:r w:rsidRPr="007B40CB">
        <w:t>Indiquer dans le cadre "Répartition chiffre d’affaires", pour chaque colonne le taux correspondant.</w:t>
      </w:r>
    </w:p>
    <w:p w:rsidR="008942D9" w:rsidRPr="007B40CB" w:rsidRDefault="008942D9" w:rsidP="008942D9">
      <w:pPr>
        <w:ind w:left="357"/>
        <w:jc w:val="both"/>
      </w:pPr>
    </w:p>
    <w:p w:rsidR="008942D9" w:rsidRPr="007B40CB" w:rsidRDefault="008942D9" w:rsidP="00120D56">
      <w:pPr>
        <w:pStyle w:val="Paragraphedeliste"/>
        <w:numPr>
          <w:ilvl w:val="0"/>
          <w:numId w:val="34"/>
        </w:numPr>
        <w:overflowPunct w:val="0"/>
        <w:autoSpaceDE w:val="0"/>
        <w:autoSpaceDN w:val="0"/>
        <w:adjustRightInd w:val="0"/>
        <w:jc w:val="both"/>
        <w:textAlignment w:val="baseline"/>
      </w:pPr>
      <w:r w:rsidRPr="007B40CB">
        <w:t xml:space="preserve">Tous les montants en </w:t>
      </w:r>
      <w:r w:rsidRPr="00120D56">
        <w:rPr>
          <w:b/>
        </w:rPr>
        <w:t>BASES</w:t>
      </w:r>
      <w:r w:rsidRPr="007B40CB">
        <w:t xml:space="preserve"> (ligne Détail des comptes……à ligne Base HT déclarée) sont à porter </w:t>
      </w:r>
      <w:r w:rsidRPr="00120D56">
        <w:rPr>
          <w:b/>
        </w:rPr>
        <w:t>Hors Taxes</w:t>
      </w:r>
      <w:r w:rsidRPr="007B40CB">
        <w:t xml:space="preserve">.  </w:t>
      </w:r>
    </w:p>
    <w:p w:rsidR="008942D9" w:rsidRPr="007B40CB" w:rsidRDefault="008942D9" w:rsidP="008942D9">
      <w:pPr>
        <w:widowControl w:val="0"/>
        <w:ind w:left="357" w:hanging="357"/>
        <w:jc w:val="both"/>
      </w:pPr>
    </w:p>
    <w:p w:rsidR="008942D9" w:rsidRPr="007B40CB" w:rsidRDefault="008942D9" w:rsidP="00120D56">
      <w:pPr>
        <w:pStyle w:val="Paragraphedeliste"/>
        <w:widowControl w:val="0"/>
        <w:numPr>
          <w:ilvl w:val="0"/>
          <w:numId w:val="34"/>
        </w:numPr>
        <w:overflowPunct w:val="0"/>
        <w:adjustRightInd w:val="0"/>
        <w:jc w:val="both"/>
      </w:pPr>
      <w:r w:rsidRPr="007B40CB">
        <w:t>Servir toutes les zones qui concernent l’entreprise :</w:t>
      </w:r>
    </w:p>
    <w:p w:rsidR="008942D9" w:rsidRPr="007B40CB" w:rsidRDefault="008942D9" w:rsidP="008942D9">
      <w:pPr>
        <w:widowControl w:val="0"/>
        <w:numPr>
          <w:ilvl w:val="0"/>
          <w:numId w:val="19"/>
        </w:numPr>
        <w:overflowPunct w:val="0"/>
        <w:adjustRightInd w:val="0"/>
        <w:jc w:val="both"/>
      </w:pPr>
      <w:r w:rsidRPr="007B40CB">
        <w:t xml:space="preserve">Ne pas omettre de détailler les montants en colonnes « Répartition chiffre d’affaires ». </w:t>
      </w:r>
    </w:p>
    <w:p w:rsidR="008942D9" w:rsidRPr="007B40CB" w:rsidRDefault="008942D9" w:rsidP="008942D9">
      <w:pPr>
        <w:widowControl w:val="0"/>
        <w:numPr>
          <w:ilvl w:val="0"/>
          <w:numId w:val="19"/>
        </w:numPr>
        <w:overflowPunct w:val="0"/>
        <w:adjustRightInd w:val="0"/>
        <w:jc w:val="both"/>
      </w:pPr>
      <w:r w:rsidRPr="007B40CB">
        <w:t>Porter une attention particulière aux lignes  « </w:t>
      </w:r>
      <w:r w:rsidRPr="007B40CB">
        <w:rPr>
          <w:b/>
        </w:rPr>
        <w:t>Total CA</w:t>
      </w:r>
      <w:r w:rsidRPr="007B40CB">
        <w:t> », « </w:t>
      </w:r>
      <w:r w:rsidRPr="00120D56">
        <w:rPr>
          <w:b/>
        </w:rPr>
        <w:t>Base HT taxable</w:t>
      </w:r>
      <w:r w:rsidRPr="007B40CB">
        <w:t> », « </w:t>
      </w:r>
      <w:r w:rsidRPr="00120D56">
        <w:rPr>
          <w:b/>
        </w:rPr>
        <w:t>Base HT déclarée</w:t>
      </w:r>
      <w:r w:rsidRPr="007B40CB">
        <w:t> » et le cas échéant les lignes « </w:t>
      </w:r>
      <w:r w:rsidRPr="007B40CB">
        <w:rPr>
          <w:b/>
        </w:rPr>
        <w:t>Ecart en base</w:t>
      </w:r>
      <w:r w:rsidRPr="007B40CB">
        <w:t> » et « </w:t>
      </w:r>
      <w:r w:rsidRPr="007B40CB">
        <w:rPr>
          <w:b/>
        </w:rPr>
        <w:t>TVA à régulariser</w:t>
      </w:r>
      <w:r w:rsidRPr="007B40CB">
        <w:t> ».</w:t>
      </w:r>
    </w:p>
    <w:p w:rsidR="008942D9" w:rsidRPr="007B40CB" w:rsidRDefault="008942D9" w:rsidP="008942D9">
      <w:pPr>
        <w:jc w:val="both"/>
      </w:pPr>
    </w:p>
    <w:p w:rsidR="008942D9" w:rsidRPr="007B40CB" w:rsidRDefault="008942D9" w:rsidP="008942D9">
      <w:pPr>
        <w:pStyle w:val="Paragraphedeliste"/>
        <w:numPr>
          <w:ilvl w:val="0"/>
          <w:numId w:val="42"/>
        </w:numPr>
        <w:overflowPunct w:val="0"/>
        <w:autoSpaceDE w:val="0"/>
        <w:autoSpaceDN w:val="0"/>
        <w:adjustRightInd w:val="0"/>
        <w:ind w:left="388" w:hanging="28"/>
        <w:jc w:val="both"/>
        <w:textAlignment w:val="baseline"/>
      </w:pPr>
      <w:r w:rsidRPr="007B40CB">
        <w:t xml:space="preserve">Opérations imposables à la </w:t>
      </w:r>
      <w:r w:rsidRPr="00551C14">
        <w:rPr>
          <w:b/>
        </w:rPr>
        <w:t>TVA sur la marge</w:t>
      </w:r>
      <w:r w:rsidRPr="007B40CB">
        <w:t> :</w:t>
      </w:r>
      <w:r w:rsidR="00551C14">
        <w:t xml:space="preserve"> l</w:t>
      </w:r>
      <w:r w:rsidRPr="007B40CB">
        <w:t>a « </w:t>
      </w:r>
      <w:r w:rsidRPr="00551C14">
        <w:rPr>
          <w:b/>
        </w:rPr>
        <w:t>Marge HT</w:t>
      </w:r>
      <w:r w:rsidRPr="007B40CB">
        <w:t> » se calcule (Vente TTC – Achat TTC) / (1+ taux de TVA)</w:t>
      </w:r>
      <w:r w:rsidR="00071CEA">
        <w:t>.</w:t>
      </w:r>
    </w:p>
    <w:p w:rsidR="008942D9" w:rsidRPr="007B40CB" w:rsidRDefault="008942D9" w:rsidP="008942D9">
      <w:pPr>
        <w:jc w:val="both"/>
      </w:pPr>
    </w:p>
    <w:p w:rsidR="008942D9" w:rsidRPr="007B40CB" w:rsidRDefault="008942D9" w:rsidP="00551C14">
      <w:pPr>
        <w:pStyle w:val="Paragraphedeliste"/>
        <w:numPr>
          <w:ilvl w:val="0"/>
          <w:numId w:val="42"/>
        </w:numPr>
        <w:overflowPunct w:val="0"/>
        <w:autoSpaceDE w:val="0"/>
        <w:autoSpaceDN w:val="0"/>
        <w:adjustRightInd w:val="0"/>
        <w:jc w:val="both"/>
        <w:textAlignment w:val="baseline"/>
      </w:pPr>
      <w:r w:rsidRPr="007B40CB">
        <w:t xml:space="preserve">Les </w:t>
      </w:r>
      <w:r w:rsidR="00551C14">
        <w:t>« </w:t>
      </w:r>
      <w:r w:rsidRPr="00551C14">
        <w:rPr>
          <w:b/>
        </w:rPr>
        <w:t>Autres opérations</w:t>
      </w:r>
      <w:r w:rsidR="00551C14">
        <w:rPr>
          <w:b/>
        </w:rPr>
        <w:t> »</w:t>
      </w:r>
      <w:r w:rsidRPr="007B40CB">
        <w:t xml:space="preserve"> s’entendent des opérations ne constituant pas du chiffre d’affaires mais entrant dans le champ d’application de la TVA : production d’immobilisations, cessions d’immobilisations, transferts de charges.</w:t>
      </w:r>
    </w:p>
    <w:p w:rsidR="008942D9" w:rsidRPr="007B40CB" w:rsidRDefault="008942D9" w:rsidP="008942D9">
      <w:pPr>
        <w:widowControl w:val="0"/>
        <w:jc w:val="both"/>
      </w:pPr>
    </w:p>
    <w:p w:rsidR="008942D9" w:rsidRPr="007B40CB" w:rsidRDefault="008942D9" w:rsidP="00551C14">
      <w:pPr>
        <w:pStyle w:val="Paragraphedeliste"/>
        <w:numPr>
          <w:ilvl w:val="0"/>
          <w:numId w:val="42"/>
        </w:numPr>
        <w:overflowPunct w:val="0"/>
        <w:autoSpaceDE w:val="0"/>
        <w:autoSpaceDN w:val="0"/>
        <w:adjustRightInd w:val="0"/>
        <w:jc w:val="both"/>
        <w:textAlignment w:val="baseline"/>
      </w:pPr>
      <w:r w:rsidRPr="007B40CB">
        <w:t>Les « </w:t>
      </w:r>
      <w:r w:rsidRPr="00551C14">
        <w:rPr>
          <w:b/>
        </w:rPr>
        <w:t>Acquisitions intracommunautaires</w:t>
      </w:r>
      <w:r w:rsidRPr="007B40CB">
        <w:t> » s’entendent des opérations intra-communautaires qui ne sont pas soumises à droits de douane (puisque l’Union européenne constitue un marché unique) et qui sont en principe exonérées de TVA dans le pays de départ (comme les importations – exportations) et imposées à la TVA dans le pays de consommation.</w:t>
      </w:r>
    </w:p>
    <w:p w:rsidR="008942D9" w:rsidRPr="007B40CB" w:rsidRDefault="008942D9" w:rsidP="008942D9">
      <w:pPr>
        <w:widowControl w:val="0"/>
        <w:jc w:val="both"/>
      </w:pPr>
    </w:p>
    <w:p w:rsidR="008942D9" w:rsidRPr="007B40CB" w:rsidRDefault="008942D9" w:rsidP="0060471B">
      <w:pPr>
        <w:pStyle w:val="Paragraphedeliste"/>
        <w:numPr>
          <w:ilvl w:val="0"/>
          <w:numId w:val="42"/>
        </w:numPr>
        <w:overflowPunct w:val="0"/>
        <w:autoSpaceDE w:val="0"/>
        <w:autoSpaceDN w:val="0"/>
        <w:adjustRightInd w:val="0"/>
        <w:jc w:val="both"/>
        <w:textAlignment w:val="baseline"/>
      </w:pPr>
      <w:r w:rsidRPr="007B40CB">
        <w:t xml:space="preserve">Les </w:t>
      </w:r>
      <w:r w:rsidR="0060471B">
        <w:t>« </w:t>
      </w:r>
      <w:r w:rsidRPr="0060471B">
        <w:rPr>
          <w:b/>
        </w:rPr>
        <w:t>Corrections début d’exercice</w:t>
      </w:r>
      <w:r w:rsidR="0060471B" w:rsidRPr="0060471B">
        <w:rPr>
          <w:b/>
        </w:rPr>
        <w:t> »</w:t>
      </w:r>
      <w:r w:rsidRPr="007B40CB">
        <w:t xml:space="preserve"> recensent les montants H.T des postes du bilan N – 1 et les </w:t>
      </w:r>
      <w:r w:rsidR="0060471B">
        <w:rPr>
          <w:b/>
        </w:rPr>
        <w:t>« </w:t>
      </w:r>
      <w:r w:rsidRPr="0060471B">
        <w:rPr>
          <w:b/>
        </w:rPr>
        <w:t>Corrections fin d’exercice</w:t>
      </w:r>
      <w:r w:rsidR="0060471B">
        <w:rPr>
          <w:b/>
        </w:rPr>
        <w:t> »</w:t>
      </w:r>
      <w:r w:rsidRPr="007B40CB">
        <w:t xml:space="preserve"> ceux du bilan N.</w:t>
      </w:r>
    </w:p>
    <w:p w:rsidR="008942D9" w:rsidRPr="007B40CB" w:rsidRDefault="008942D9" w:rsidP="008942D9">
      <w:pPr>
        <w:jc w:val="both"/>
      </w:pPr>
    </w:p>
    <w:p w:rsidR="008942D9" w:rsidRPr="007B40CB" w:rsidRDefault="008942D9" w:rsidP="008942D9">
      <w:pPr>
        <w:jc w:val="both"/>
      </w:pPr>
      <w:r w:rsidRPr="007B40CB">
        <w:t xml:space="preserve">Il s’agit de considérer les opérations relevant de la TVA collectée </w:t>
      </w:r>
      <w:r w:rsidRPr="007B40CB">
        <w:rPr>
          <w:b/>
        </w:rPr>
        <w:t>en fonction de leur exigibilité</w:t>
      </w:r>
      <w:r w:rsidRPr="007B40CB">
        <w:t xml:space="preserve"> : </w:t>
      </w:r>
    </w:p>
    <w:p w:rsidR="008942D9" w:rsidRPr="007B40CB" w:rsidRDefault="008942D9" w:rsidP="008942D9">
      <w:pPr>
        <w:widowControl w:val="0"/>
        <w:numPr>
          <w:ilvl w:val="0"/>
          <w:numId w:val="19"/>
        </w:numPr>
        <w:overflowPunct w:val="0"/>
        <w:adjustRightInd w:val="0"/>
        <w:spacing w:before="120"/>
        <w:jc w:val="both"/>
      </w:pPr>
      <w:r w:rsidRPr="0060471B">
        <w:rPr>
          <w:b/>
          <w:u w:val="single"/>
        </w:rPr>
        <w:t>Pour les débits</w:t>
      </w:r>
      <w:r w:rsidRPr="0060471B">
        <w:t>,</w:t>
      </w:r>
      <w:r w:rsidRPr="007B40CB">
        <w:t xml:space="preserve"> ce sont des comptes de régularisations : clients, factures à établir (comptes 4181), clients, avoirs à établir (comptes 4198),  produits constatés d’avance (comptes 487).</w:t>
      </w:r>
    </w:p>
    <w:p w:rsidR="008942D9" w:rsidRPr="007B40CB" w:rsidRDefault="008942D9" w:rsidP="008942D9">
      <w:pPr>
        <w:widowControl w:val="0"/>
        <w:numPr>
          <w:ilvl w:val="0"/>
          <w:numId w:val="19"/>
        </w:numPr>
        <w:overflowPunct w:val="0"/>
        <w:adjustRightInd w:val="0"/>
        <w:spacing w:before="120"/>
        <w:jc w:val="both"/>
      </w:pPr>
      <w:r w:rsidRPr="0060471B">
        <w:rPr>
          <w:b/>
          <w:u w:val="single"/>
        </w:rPr>
        <w:t>Pour les encaissements</w:t>
      </w:r>
      <w:r w:rsidRPr="007B40CB">
        <w:t xml:space="preserve">, il faut remplir le </w:t>
      </w:r>
      <w:r w:rsidRPr="007B40CB">
        <w:rPr>
          <w:b/>
        </w:rPr>
        <w:t xml:space="preserve">Tableau I </w:t>
      </w:r>
      <w:r w:rsidRPr="007B40CB">
        <w:t xml:space="preserve">(corrections début d’exercice) et le </w:t>
      </w:r>
      <w:r w:rsidRPr="007B40CB">
        <w:rPr>
          <w:b/>
        </w:rPr>
        <w:t xml:space="preserve">TableauII </w:t>
      </w:r>
      <w:r w:rsidRPr="007B40CB">
        <w:t>(corrections fin d’exercice) qui tiennent compte des créances clients (comptes 410 à 4164), des avances clients (comptes 4191, 4196 et 4197) et des effets escomptés non échus et autres valeurs à l’encaissement (comptes 51).</w:t>
      </w:r>
    </w:p>
    <w:p w:rsidR="008942D9" w:rsidRPr="007B40CB" w:rsidRDefault="008942D9" w:rsidP="008942D9">
      <w:pPr>
        <w:widowControl w:val="0"/>
        <w:spacing w:before="120"/>
        <w:ind w:left="1070"/>
        <w:jc w:val="both"/>
      </w:pPr>
    </w:p>
    <w:p w:rsidR="008942D9" w:rsidRPr="007B40CB" w:rsidRDefault="00F3242A" w:rsidP="00F3242A">
      <w:pPr>
        <w:overflowPunct w:val="0"/>
        <w:autoSpaceDE w:val="0"/>
        <w:autoSpaceDN w:val="0"/>
        <w:adjustRightInd w:val="0"/>
        <w:jc w:val="both"/>
        <w:textAlignment w:val="baseline"/>
      </w:pPr>
      <w:r>
        <w:t>L</w:t>
      </w:r>
      <w:r w:rsidR="008942D9" w:rsidRPr="00F3242A">
        <w:t>e</w:t>
      </w:r>
      <w:r w:rsidR="008942D9" w:rsidRPr="007B40CB">
        <w:t xml:space="preserve">s </w:t>
      </w:r>
      <w:r w:rsidR="007510FD">
        <w:t>« </w:t>
      </w:r>
      <w:r w:rsidR="008942D9" w:rsidRPr="007B40CB">
        <w:rPr>
          <w:b/>
        </w:rPr>
        <w:t>Autres corrections</w:t>
      </w:r>
      <w:r w:rsidR="007510FD">
        <w:rPr>
          <w:b/>
        </w:rPr>
        <w:t> »</w:t>
      </w:r>
      <w:r>
        <w:t>concernent notamment</w:t>
      </w:r>
      <w:r w:rsidR="005A7CAA">
        <w:t> :</w:t>
      </w:r>
    </w:p>
    <w:p w:rsidR="008942D9" w:rsidRPr="007B40CB" w:rsidRDefault="008942D9" w:rsidP="008942D9">
      <w:pPr>
        <w:jc w:val="both"/>
      </w:pPr>
    </w:p>
    <w:p w:rsidR="008942D9" w:rsidRPr="005A7CAA" w:rsidRDefault="008942D9" w:rsidP="005A7CAA">
      <w:pPr>
        <w:pStyle w:val="Paragraphedeliste"/>
        <w:widowControl w:val="0"/>
        <w:numPr>
          <w:ilvl w:val="0"/>
          <w:numId w:val="43"/>
        </w:numPr>
        <w:overflowPunct w:val="0"/>
        <w:autoSpaceDE w:val="0"/>
        <w:autoSpaceDN w:val="0"/>
        <w:adjustRightInd w:val="0"/>
        <w:jc w:val="both"/>
        <w:textAlignment w:val="baseline"/>
        <w:rPr>
          <w:bCs/>
        </w:rPr>
      </w:pPr>
      <w:r w:rsidRPr="005A7CAA">
        <w:t>les créances définitivement irrécouvrables passées en charge sur l’exercice(comptes 654 et 6714).</w:t>
      </w:r>
    </w:p>
    <w:p w:rsidR="008942D9" w:rsidRPr="005A7CAA" w:rsidRDefault="008942D9" w:rsidP="005A7CAA">
      <w:pPr>
        <w:pStyle w:val="Paragraphedeliste"/>
        <w:widowControl w:val="0"/>
        <w:numPr>
          <w:ilvl w:val="0"/>
          <w:numId w:val="43"/>
        </w:numPr>
        <w:overflowPunct w:val="0"/>
        <w:adjustRightInd w:val="0"/>
        <w:jc w:val="both"/>
      </w:pPr>
      <w:r w:rsidRPr="005A7CAA">
        <w:rPr>
          <w:bCs/>
        </w:rPr>
        <w:t>les régularisations positives ou négatives des bases concernant l’exercice précédent (même si la régularisation n’a pas été effectuée sur les déclarations de l’exercice, elle doit être reportée, car elle doit figurer dans l’écart en base).</w:t>
      </w:r>
    </w:p>
    <w:p w:rsidR="008942D9" w:rsidRDefault="008942D9" w:rsidP="00EA227A">
      <w:pPr>
        <w:spacing w:line="260" w:lineRule="atLeast"/>
        <w:rPr>
          <w:b/>
          <w:sz w:val="24"/>
        </w:rPr>
      </w:pPr>
    </w:p>
    <w:p w:rsidR="00B03A20" w:rsidRPr="00BE62AA" w:rsidRDefault="00B03A20" w:rsidP="00B03A20">
      <w:pPr>
        <w:widowControl w:val="0"/>
        <w:overflowPunct w:val="0"/>
        <w:adjustRightInd w:val="0"/>
        <w:jc w:val="both"/>
      </w:pPr>
      <w:r w:rsidRPr="00BE62AA">
        <w:t xml:space="preserve">La </w:t>
      </w:r>
      <w:r w:rsidRPr="00B03A20">
        <w:t>ligne</w:t>
      </w:r>
      <w:r w:rsidRPr="00B03A20">
        <w:rPr>
          <w:b/>
        </w:rPr>
        <w:t>« base HT taxable »</w:t>
      </w:r>
      <w:r w:rsidRPr="00BE62AA">
        <w:t>fait apparaitre le montant HT  des opérations taxables à la TVA au titre de l’exercice selon les montants etle mode opératoire détaillés dans les lignes au</w:t>
      </w:r>
      <w:r>
        <w:t>-</w:t>
      </w:r>
      <w:r w:rsidRPr="00BE62AA">
        <w:t>dessus.Le montant total doit tenir compte des opérations exonérées.</w:t>
      </w:r>
    </w:p>
    <w:p w:rsidR="00B03A20" w:rsidRPr="00BE62AA" w:rsidRDefault="00B03A20" w:rsidP="00B03A20">
      <w:pPr>
        <w:ind w:left="341"/>
      </w:pPr>
    </w:p>
    <w:p w:rsidR="00B03A20" w:rsidRPr="00BE62AA" w:rsidRDefault="00B03A20" w:rsidP="00B03A20">
      <w:pPr>
        <w:widowControl w:val="0"/>
        <w:overflowPunct w:val="0"/>
        <w:adjustRightInd w:val="0"/>
        <w:jc w:val="both"/>
      </w:pPr>
      <w:r w:rsidRPr="00BE62AA">
        <w:t xml:space="preserve">La </w:t>
      </w:r>
      <w:r w:rsidRPr="00B03A20">
        <w:t>ligne</w:t>
      </w:r>
      <w:r w:rsidRPr="00B03A20">
        <w:rPr>
          <w:b/>
        </w:rPr>
        <w:t xml:space="preserve">« base HT </w:t>
      </w:r>
      <w:r>
        <w:rPr>
          <w:b/>
        </w:rPr>
        <w:t>déclarée</w:t>
      </w:r>
      <w:r w:rsidRPr="00B03A20">
        <w:rPr>
          <w:b/>
        </w:rPr>
        <w:t> »</w:t>
      </w:r>
      <w:r w:rsidRPr="00BE62AA">
        <w:t>doit mentionner le total HT des opérations imposables et non imposables  issues de la déclaration CA12 (régime simplifié) ou des déclarations CA3 (régime normal).</w:t>
      </w:r>
    </w:p>
    <w:p w:rsidR="00B03A20" w:rsidRPr="00BE62AA" w:rsidRDefault="00B03A20" w:rsidP="00B03A20">
      <w:pPr>
        <w:ind w:left="341"/>
        <w:jc w:val="both"/>
      </w:pPr>
    </w:p>
    <w:p w:rsidR="00B03A20" w:rsidRPr="00BE62AA" w:rsidRDefault="00B03A20" w:rsidP="00B03A20">
      <w:pPr>
        <w:widowControl w:val="0"/>
        <w:overflowPunct w:val="0"/>
        <w:adjustRightInd w:val="0"/>
        <w:jc w:val="both"/>
      </w:pPr>
      <w:r w:rsidRPr="00BE62AA">
        <w:t xml:space="preserve">La </w:t>
      </w:r>
      <w:r w:rsidRPr="00B03A20">
        <w:t>ligne</w:t>
      </w:r>
      <w:r w:rsidRPr="00B03A20">
        <w:rPr>
          <w:b/>
        </w:rPr>
        <w:t>« </w:t>
      </w:r>
      <w:r>
        <w:rPr>
          <w:b/>
        </w:rPr>
        <w:t xml:space="preserve">écart en </w:t>
      </w:r>
      <w:r w:rsidRPr="00B03A20">
        <w:rPr>
          <w:b/>
        </w:rPr>
        <w:t>bas</w:t>
      </w:r>
      <w:r>
        <w:rPr>
          <w:b/>
        </w:rPr>
        <w:t>e »</w:t>
      </w:r>
      <w:r w:rsidR="00BE139F" w:rsidRPr="00BE139F">
        <w:t>(à justifier)</w:t>
      </w:r>
      <w:r w:rsidRPr="00BE62AA">
        <w:t xml:space="preserve">indique </w:t>
      </w:r>
      <w:r>
        <w:t xml:space="preserve">le </w:t>
      </w:r>
      <w:r w:rsidRPr="00BE62AA">
        <w:t xml:space="preserve">total des régularisationsen base à effectuer sur l’exercice suivant : </w:t>
      </w:r>
    </w:p>
    <w:p w:rsidR="00AF776A" w:rsidRDefault="00AF776A" w:rsidP="00AF776A">
      <w:pPr>
        <w:pStyle w:val="Paragraphedeliste"/>
        <w:widowControl w:val="0"/>
        <w:numPr>
          <w:ilvl w:val="0"/>
          <w:numId w:val="48"/>
        </w:numPr>
        <w:overflowPunct w:val="0"/>
        <w:adjustRightInd w:val="0"/>
        <w:spacing w:before="60"/>
        <w:jc w:val="both"/>
      </w:pPr>
      <w:r>
        <w:t>m</w:t>
      </w:r>
      <w:r w:rsidR="00B03A20" w:rsidRPr="00BE62AA">
        <w:t xml:space="preserve">ontant négatif si trop déclaré en </w:t>
      </w:r>
      <w:r w:rsidR="00B03A20" w:rsidRPr="00BE139F">
        <w:t>N.</w:t>
      </w:r>
    </w:p>
    <w:p w:rsidR="00B03A20" w:rsidRPr="00BE62AA" w:rsidRDefault="00AF776A" w:rsidP="00AF776A">
      <w:pPr>
        <w:pStyle w:val="Paragraphedeliste"/>
        <w:widowControl w:val="0"/>
        <w:numPr>
          <w:ilvl w:val="0"/>
          <w:numId w:val="48"/>
        </w:numPr>
        <w:overflowPunct w:val="0"/>
        <w:adjustRightInd w:val="0"/>
        <w:spacing w:before="60"/>
        <w:jc w:val="both"/>
      </w:pPr>
      <w:r>
        <w:t>m</w:t>
      </w:r>
      <w:r w:rsidR="00B03A20" w:rsidRPr="00BE62AA">
        <w:t>ontant positif dans le cas contraire.</w:t>
      </w:r>
    </w:p>
    <w:p w:rsidR="00B03A20" w:rsidRPr="00BE62AA" w:rsidRDefault="00B03A20" w:rsidP="00B03A20">
      <w:pPr>
        <w:ind w:left="341"/>
        <w:jc w:val="both"/>
      </w:pPr>
    </w:p>
    <w:p w:rsidR="00B03A20" w:rsidRPr="00BE62AA" w:rsidRDefault="00BE139F" w:rsidP="00BE139F">
      <w:pPr>
        <w:widowControl w:val="0"/>
        <w:overflowPunct w:val="0"/>
        <w:adjustRightInd w:val="0"/>
        <w:jc w:val="both"/>
      </w:pPr>
      <w:r w:rsidRPr="00BE62AA">
        <w:t xml:space="preserve">La </w:t>
      </w:r>
      <w:r w:rsidRPr="00B03A20">
        <w:t>ligne</w:t>
      </w:r>
      <w:r w:rsidRPr="00B03A20">
        <w:rPr>
          <w:b/>
        </w:rPr>
        <w:t>« </w:t>
      </w:r>
      <w:r>
        <w:rPr>
          <w:b/>
        </w:rPr>
        <w:t xml:space="preserve">TVA à régulariser » </w:t>
      </w:r>
      <w:r w:rsidR="00B03A20" w:rsidRPr="00BE62AA">
        <w:t xml:space="preserve">correspond à la </w:t>
      </w:r>
      <w:r w:rsidR="00B03A20" w:rsidRPr="00BE62AA">
        <w:rPr>
          <w:b/>
        </w:rPr>
        <w:t>TVA</w:t>
      </w:r>
      <w:r w:rsidR="00B03A20" w:rsidRPr="00BE62AA">
        <w:t xml:space="preserve"> afférente à l’écart en base calculé </w:t>
      </w:r>
      <w:r>
        <w:t>ci-dessus.</w:t>
      </w:r>
    </w:p>
    <w:p w:rsidR="00B03A20" w:rsidRPr="00BE62AA" w:rsidRDefault="00B03A20" w:rsidP="00B03A20">
      <w:pPr>
        <w:jc w:val="both"/>
      </w:pPr>
    </w:p>
    <w:p w:rsidR="00B03A20" w:rsidRPr="00BE62AA" w:rsidRDefault="00BE139F" w:rsidP="00BE139F">
      <w:pPr>
        <w:widowControl w:val="0"/>
        <w:overflowPunct w:val="0"/>
        <w:adjustRightInd w:val="0"/>
        <w:jc w:val="both"/>
      </w:pPr>
      <w:r>
        <w:t>La rubrique « </w:t>
      </w:r>
      <w:r w:rsidR="00B03A20" w:rsidRPr="00BE139F">
        <w:rPr>
          <w:b/>
        </w:rPr>
        <w:t>commentaires</w:t>
      </w:r>
      <w:r w:rsidRPr="00BE139F">
        <w:rPr>
          <w:b/>
        </w:rPr>
        <w:t xml:space="preserve">, remarques, </w:t>
      </w:r>
      <w:r w:rsidR="00B03A20" w:rsidRPr="00BE139F">
        <w:rPr>
          <w:b/>
        </w:rPr>
        <w:t xml:space="preserve">précisions </w:t>
      </w:r>
      <w:r w:rsidRPr="00BE139F">
        <w:rPr>
          <w:b/>
        </w:rPr>
        <w:t xml:space="preserve">de toutes natures » </w:t>
      </w:r>
      <w:r w:rsidR="00B03A20" w:rsidRPr="00BE139F">
        <w:t xml:space="preserve">doit </w:t>
      </w:r>
      <w:r w:rsidR="00B03A20" w:rsidRPr="00BE62AA">
        <w:t xml:space="preserve">être renseignée dès que la </w:t>
      </w:r>
      <w:r>
        <w:t xml:space="preserve">ligne </w:t>
      </w:r>
      <w:r w:rsidR="00B03A20" w:rsidRPr="00BE139F">
        <w:rPr>
          <w:b/>
        </w:rPr>
        <w:t>« </w:t>
      </w:r>
      <w:r w:rsidRPr="00BE139F">
        <w:rPr>
          <w:b/>
        </w:rPr>
        <w:t>é</w:t>
      </w:r>
      <w:r w:rsidR="00B03A20" w:rsidRPr="00BE139F">
        <w:rPr>
          <w:b/>
        </w:rPr>
        <w:t>cart en base »</w:t>
      </w:r>
      <w:r w:rsidR="00B03A20" w:rsidRPr="00BE62AA">
        <w:t xml:space="preserve"> ou la </w:t>
      </w:r>
      <w:r w:rsidR="00B03A20" w:rsidRPr="00BE139F">
        <w:t xml:space="preserve">ligne </w:t>
      </w:r>
      <w:r w:rsidR="00B03A20" w:rsidRPr="00BE139F">
        <w:rPr>
          <w:b/>
        </w:rPr>
        <w:t>« TVA à régulariser »</w:t>
      </w:r>
      <w:r w:rsidR="00B03A20" w:rsidRPr="00BE62AA">
        <w:t xml:space="preserve"> est servie.</w:t>
      </w:r>
    </w:p>
    <w:p w:rsidR="00BE139F" w:rsidRDefault="00B03A20" w:rsidP="00BE139F">
      <w:pPr>
        <w:pStyle w:val="Paragraphedeliste"/>
        <w:numPr>
          <w:ilvl w:val="0"/>
          <w:numId w:val="45"/>
        </w:numPr>
        <w:jc w:val="both"/>
      </w:pPr>
      <w:r w:rsidRPr="00BE62AA">
        <w:t>On peut y indiquer le détail des comptes TVA à régulariser s’ils sont centralisés.</w:t>
      </w:r>
    </w:p>
    <w:p w:rsidR="00B03A20" w:rsidRPr="00BE62AA" w:rsidRDefault="00B03A20" w:rsidP="00BE139F">
      <w:pPr>
        <w:pStyle w:val="Paragraphedeliste"/>
        <w:numPr>
          <w:ilvl w:val="0"/>
          <w:numId w:val="45"/>
        </w:numPr>
        <w:jc w:val="both"/>
      </w:pPr>
      <w:r w:rsidRPr="00BE62AA">
        <w:t xml:space="preserve">Si la ligne </w:t>
      </w:r>
      <w:r w:rsidR="00CF6192" w:rsidRPr="00B03A20">
        <w:rPr>
          <w:b/>
        </w:rPr>
        <w:t>« </w:t>
      </w:r>
      <w:r w:rsidR="00CF6192">
        <w:rPr>
          <w:b/>
        </w:rPr>
        <w:t xml:space="preserve">TVA à régulariser » </w:t>
      </w:r>
      <w:r w:rsidRPr="00BE62AA">
        <w:t xml:space="preserve">est servie, on doit indiquer dans « Régularisation de la TVA </w:t>
      </w:r>
      <w:r w:rsidR="00CF6192">
        <w:t xml:space="preserve">collectée </w:t>
      </w:r>
      <w:r w:rsidRPr="00BE62AA">
        <w:t>de l’exercice portée sur les déclarations de l’exercice suivant »  la date de la régularisation et pour quel montant.</w:t>
      </w:r>
    </w:p>
    <w:p w:rsidR="00B03A20" w:rsidRPr="00BE62AA" w:rsidRDefault="00B03A20" w:rsidP="00B03A20">
      <w:pPr>
        <w:widowControl w:val="0"/>
        <w:jc w:val="both"/>
        <w:rPr>
          <w:bCs/>
          <w:i/>
          <w:iCs/>
        </w:rPr>
      </w:pPr>
    </w:p>
    <w:p w:rsidR="00B03A20" w:rsidRPr="00BE62AA" w:rsidRDefault="00B03A20" w:rsidP="00CF6192">
      <w:pPr>
        <w:widowControl w:val="0"/>
        <w:overflowPunct w:val="0"/>
        <w:adjustRightInd w:val="0"/>
        <w:jc w:val="both"/>
      </w:pPr>
      <w:r w:rsidRPr="00BE62AA">
        <w:t xml:space="preserve">La ligne </w:t>
      </w:r>
      <w:r w:rsidR="00CF6192" w:rsidRPr="00CF6192">
        <w:rPr>
          <w:b/>
        </w:rPr>
        <w:t>« </w:t>
      </w:r>
      <w:r w:rsidRPr="00CF6192">
        <w:rPr>
          <w:b/>
        </w:rPr>
        <w:t>4457</w:t>
      </w:r>
      <w:r w:rsidR="00CF6192" w:rsidRPr="00CF6192">
        <w:rPr>
          <w:b/>
        </w:rPr>
        <w:t> »</w:t>
      </w:r>
      <w:r w:rsidRPr="00BE62AA">
        <w:rPr>
          <w:b/>
        </w:rPr>
        <w:t>(soldes des comptes de TVA collectée)</w:t>
      </w:r>
      <w:r w:rsidRPr="00BE62AA">
        <w:t xml:space="preserve"> doit correspondre par taux au solde de TVA collectéefigurant au bilan :</w:t>
      </w:r>
    </w:p>
    <w:p w:rsidR="007C6C7B" w:rsidRDefault="00B03A20" w:rsidP="00C063D2">
      <w:pPr>
        <w:pStyle w:val="Paragraphedeliste"/>
        <w:widowControl w:val="0"/>
        <w:numPr>
          <w:ilvl w:val="0"/>
          <w:numId w:val="50"/>
        </w:numPr>
        <w:overflowPunct w:val="0"/>
        <w:adjustRightInd w:val="0"/>
        <w:spacing w:before="60"/>
        <w:jc w:val="both"/>
      </w:pPr>
      <w:r w:rsidRPr="00BE62AA">
        <w:t>Pourles débits, il est en principe à 0.</w:t>
      </w:r>
    </w:p>
    <w:p w:rsidR="00B03A20" w:rsidRPr="00BE62AA" w:rsidRDefault="00B03A20" w:rsidP="00C063D2">
      <w:pPr>
        <w:pStyle w:val="Paragraphedeliste"/>
        <w:widowControl w:val="0"/>
        <w:numPr>
          <w:ilvl w:val="0"/>
          <w:numId w:val="50"/>
        </w:numPr>
        <w:overflowPunct w:val="0"/>
        <w:adjustRightInd w:val="0"/>
        <w:spacing w:before="60"/>
        <w:jc w:val="both"/>
      </w:pPr>
      <w:r w:rsidRPr="00BE62AA">
        <w:t>Pour les encaissements, il doit s’agir de la TVA sur le « dû clients » inscrite au bilan à la date de clôture de l’exercice. </w:t>
      </w:r>
    </w:p>
    <w:p w:rsidR="002F4917" w:rsidRDefault="00B03A20" w:rsidP="002F4917">
      <w:pPr>
        <w:ind w:left="720" w:firstLine="7"/>
        <w:jc w:val="both"/>
        <w:rPr>
          <w:b/>
          <w:sz w:val="24"/>
        </w:rPr>
      </w:pPr>
      <w:r w:rsidRPr="00BE62AA">
        <w:t xml:space="preserve">Un rapprochement peut s’effectuer avec les créances clients (comptes 410 à 4164) et les lignes avances clients (comptes 4191 – 4196 – 4197) de la partie du tableau </w:t>
      </w:r>
      <w:r w:rsidR="00CF6192">
        <w:t>« Corrections fin d’exercice ».</w:t>
      </w:r>
      <w:r w:rsidR="008942D9">
        <w:rPr>
          <w:b/>
          <w:sz w:val="24"/>
        </w:rPr>
        <w:br w:type="page"/>
      </w:r>
    </w:p>
    <w:p w:rsidR="001D61B9" w:rsidRDefault="001D61B9" w:rsidP="002F4917">
      <w:pPr>
        <w:jc w:val="center"/>
        <w:rPr>
          <w:b/>
          <w:color w:val="FF0000"/>
          <w:sz w:val="24"/>
          <w:u w:val="single"/>
        </w:rPr>
      </w:pPr>
    </w:p>
    <w:p w:rsidR="00416B73" w:rsidRPr="00597873" w:rsidRDefault="00416B73" w:rsidP="002F4917">
      <w:pPr>
        <w:jc w:val="center"/>
        <w:rPr>
          <w:b/>
          <w:color w:val="2342DD"/>
          <w:sz w:val="24"/>
          <w:u w:val="single"/>
        </w:rPr>
      </w:pPr>
      <w:r w:rsidRPr="00597873">
        <w:rPr>
          <w:b/>
          <w:color w:val="2342DD"/>
          <w:sz w:val="24"/>
          <w:u w:val="single"/>
        </w:rPr>
        <w:t>OGBIC04</w:t>
      </w:r>
      <w:r w:rsidR="000606C2" w:rsidRPr="00597873">
        <w:rPr>
          <w:b/>
          <w:color w:val="2342DD"/>
          <w:sz w:val="24"/>
          <w:u w:val="single"/>
        </w:rPr>
        <w:t> : ZONES LIBRES</w:t>
      </w:r>
    </w:p>
    <w:p w:rsidR="005A117F" w:rsidRDefault="005A117F" w:rsidP="00416B73">
      <w:pPr>
        <w:spacing w:line="260" w:lineRule="atLeast"/>
        <w:jc w:val="center"/>
        <w:rPr>
          <w:b/>
          <w:color w:val="F79646" w:themeColor="accent6"/>
          <w:sz w:val="24"/>
        </w:rPr>
      </w:pPr>
    </w:p>
    <w:p w:rsidR="005A117F" w:rsidRDefault="005A117F" w:rsidP="00416B73">
      <w:pPr>
        <w:spacing w:line="260" w:lineRule="atLeast"/>
        <w:jc w:val="center"/>
        <w:rPr>
          <w:b/>
          <w:color w:val="F79646" w:themeColor="accent6"/>
          <w:sz w:val="24"/>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057"/>
      </w:tblGrid>
      <w:tr w:rsidR="001D61B9" w:rsidRPr="000A50F5" w:rsidTr="000632EE">
        <w:trPr>
          <w:cantSplit/>
          <w:trHeight w:val="236"/>
        </w:trPr>
        <w:tc>
          <w:tcPr>
            <w:tcW w:w="11057" w:type="dxa"/>
            <w:shd w:val="pct25" w:color="auto" w:fill="auto"/>
          </w:tcPr>
          <w:p w:rsidR="001D61B9" w:rsidRPr="000A50F5" w:rsidRDefault="001D61B9" w:rsidP="001D61B9">
            <w:pPr>
              <w:pStyle w:val="Titre4"/>
              <w:jc w:val="center"/>
              <w:rPr>
                <w:sz w:val="22"/>
                <w:szCs w:val="22"/>
              </w:rPr>
            </w:pPr>
            <w:r w:rsidRPr="000A50F5">
              <w:rPr>
                <w:sz w:val="22"/>
                <w:szCs w:val="22"/>
              </w:rPr>
              <w:t>Libellé</w:t>
            </w:r>
          </w:p>
        </w:tc>
      </w:tr>
      <w:tr w:rsidR="00F41BB2" w:rsidRPr="000A50F5" w:rsidTr="000632EE">
        <w:trPr>
          <w:cantSplit/>
        </w:trPr>
        <w:tc>
          <w:tcPr>
            <w:tcW w:w="11057" w:type="dxa"/>
          </w:tcPr>
          <w:p w:rsidR="00F41BB2" w:rsidRDefault="00F41BB2" w:rsidP="00AA440E">
            <w:pPr>
              <w:rPr>
                <w:sz w:val="18"/>
                <w:szCs w:val="18"/>
              </w:rPr>
            </w:pPr>
          </w:p>
          <w:p w:rsidR="00F41BB2" w:rsidRDefault="00F41BB2" w:rsidP="005A117F">
            <w:pPr>
              <w:jc w:val="both"/>
              <w:rPr>
                <w:sz w:val="18"/>
                <w:szCs w:val="18"/>
              </w:rPr>
            </w:pPr>
            <w:r>
              <w:rPr>
                <w:sz w:val="18"/>
                <w:szCs w:val="18"/>
              </w:rPr>
              <w:t xml:space="preserve">A préciser : </w:t>
            </w:r>
          </w:p>
          <w:p w:rsidR="00F41BB2" w:rsidRDefault="00F41BB2" w:rsidP="005A117F">
            <w:pPr>
              <w:jc w:val="both"/>
              <w:rPr>
                <w:sz w:val="18"/>
                <w:szCs w:val="18"/>
              </w:rPr>
            </w:pPr>
          </w:p>
          <w:p w:rsidR="00F41BB2" w:rsidRDefault="00F41BB2" w:rsidP="005A117F">
            <w:pPr>
              <w:jc w:val="both"/>
              <w:rPr>
                <w:sz w:val="18"/>
                <w:szCs w:val="18"/>
              </w:rPr>
            </w:pPr>
          </w:p>
          <w:p w:rsidR="00F41BB2" w:rsidRDefault="00F41BB2" w:rsidP="005A117F">
            <w:pPr>
              <w:jc w:val="both"/>
              <w:rPr>
                <w:sz w:val="18"/>
                <w:szCs w:val="18"/>
              </w:rPr>
            </w:pPr>
          </w:p>
          <w:p w:rsidR="00F41BB2" w:rsidRDefault="00F41BB2" w:rsidP="005A117F">
            <w:pPr>
              <w:jc w:val="both"/>
              <w:rPr>
                <w:sz w:val="18"/>
                <w:szCs w:val="18"/>
              </w:rPr>
            </w:pPr>
          </w:p>
          <w:p w:rsidR="00F41BB2" w:rsidRDefault="00F41BB2" w:rsidP="00AA440E">
            <w:pPr>
              <w:rPr>
                <w:sz w:val="18"/>
                <w:szCs w:val="18"/>
              </w:rPr>
            </w:pPr>
          </w:p>
          <w:p w:rsidR="00F41BB2" w:rsidRDefault="00F41BB2" w:rsidP="00AA440E">
            <w:pPr>
              <w:rPr>
                <w:sz w:val="18"/>
                <w:szCs w:val="18"/>
              </w:rPr>
            </w:pPr>
          </w:p>
          <w:p w:rsidR="00F41BB2" w:rsidRDefault="00F41BB2" w:rsidP="00AA440E">
            <w:pPr>
              <w:rPr>
                <w:sz w:val="18"/>
                <w:szCs w:val="18"/>
              </w:rPr>
            </w:pPr>
          </w:p>
          <w:p w:rsidR="00F41BB2" w:rsidRDefault="00F41BB2" w:rsidP="00AA440E">
            <w:pPr>
              <w:rPr>
                <w:sz w:val="18"/>
                <w:szCs w:val="18"/>
              </w:rPr>
            </w:pPr>
          </w:p>
          <w:p w:rsidR="00F41BB2" w:rsidRDefault="00F41BB2" w:rsidP="00AA440E">
            <w:pPr>
              <w:rPr>
                <w:sz w:val="18"/>
                <w:szCs w:val="18"/>
              </w:rPr>
            </w:pPr>
          </w:p>
          <w:p w:rsidR="00F41BB2" w:rsidRPr="000A50F5" w:rsidRDefault="00F41BB2" w:rsidP="00AA440E">
            <w:pPr>
              <w:rPr>
                <w:sz w:val="18"/>
                <w:szCs w:val="18"/>
              </w:rPr>
            </w:pPr>
          </w:p>
        </w:tc>
      </w:tr>
    </w:tbl>
    <w:p w:rsidR="00416B73" w:rsidRPr="000A50F5" w:rsidRDefault="00416B73" w:rsidP="00416B73"/>
    <w:p w:rsidR="002E32B8" w:rsidRDefault="002E32B8" w:rsidP="00416B73"/>
    <w:p w:rsidR="005A117F" w:rsidRDefault="005A117F" w:rsidP="00416B73"/>
    <w:p w:rsidR="002E32B8" w:rsidRPr="000A50F5" w:rsidRDefault="002E32B8" w:rsidP="00416B73"/>
    <w:p w:rsidR="001F7473" w:rsidRPr="00597873" w:rsidRDefault="001F7473" w:rsidP="001F7473">
      <w:pPr>
        <w:jc w:val="center"/>
        <w:rPr>
          <w:b/>
          <w:color w:val="2342DD"/>
          <w:sz w:val="24"/>
          <w:u w:val="single"/>
        </w:rPr>
      </w:pPr>
      <w:r w:rsidRPr="00597873">
        <w:rPr>
          <w:b/>
          <w:color w:val="2342DD"/>
          <w:sz w:val="24"/>
          <w:u w:val="single"/>
        </w:rPr>
        <w:t>OGBIC05</w:t>
      </w:r>
      <w:r w:rsidR="000606C2" w:rsidRPr="00597873">
        <w:rPr>
          <w:b/>
          <w:color w:val="2342DD"/>
          <w:sz w:val="24"/>
          <w:u w:val="single"/>
        </w:rPr>
        <w:t> :</w:t>
      </w:r>
      <w:r w:rsidRPr="00597873">
        <w:rPr>
          <w:b/>
          <w:color w:val="2342DD"/>
          <w:sz w:val="24"/>
          <w:u w:val="single"/>
        </w:rPr>
        <w:t xml:space="preserve"> PREVENTION DES DIFFICULTES</w:t>
      </w:r>
    </w:p>
    <w:p w:rsidR="005A117F" w:rsidRPr="00AA0F2C" w:rsidRDefault="005A117F" w:rsidP="001F7473">
      <w:pPr>
        <w:jc w:val="center"/>
        <w:rPr>
          <w:b/>
          <w:color w:val="F79646" w:themeColor="accent6"/>
          <w:sz w:val="24"/>
        </w:rPr>
      </w:pPr>
    </w:p>
    <w:p w:rsidR="001F7473" w:rsidRDefault="001F7473" w:rsidP="001F7473">
      <w:pPr>
        <w:jc w:val="center"/>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613"/>
        <w:gridCol w:w="2299"/>
      </w:tblGrid>
      <w:tr w:rsidR="001F7473" w:rsidRPr="00AA440E" w:rsidTr="000632EE">
        <w:tc>
          <w:tcPr>
            <w:tcW w:w="8613" w:type="dxa"/>
            <w:shd w:val="clear" w:color="auto" w:fill="auto"/>
          </w:tcPr>
          <w:p w:rsidR="001F7473" w:rsidRPr="00AA440E" w:rsidRDefault="001F7473" w:rsidP="00AA440E">
            <w:pPr>
              <w:jc w:val="center"/>
              <w:rPr>
                <w:b/>
                <w:sz w:val="24"/>
              </w:rPr>
            </w:pPr>
            <w:r w:rsidRPr="00AA440E">
              <w:rPr>
                <w:b/>
                <w:sz w:val="24"/>
              </w:rPr>
              <w:t xml:space="preserve">Entreprises décelées en difficulté </w:t>
            </w:r>
          </w:p>
        </w:tc>
        <w:tc>
          <w:tcPr>
            <w:tcW w:w="2299" w:type="dxa"/>
            <w:shd w:val="clear" w:color="auto" w:fill="auto"/>
          </w:tcPr>
          <w:p w:rsidR="001F7473" w:rsidRPr="00AA440E" w:rsidRDefault="001F7473" w:rsidP="00AA440E">
            <w:pPr>
              <w:jc w:val="center"/>
              <w:rPr>
                <w:b/>
                <w:sz w:val="24"/>
              </w:rPr>
            </w:pPr>
            <w:r w:rsidRPr="00AA440E">
              <w:rPr>
                <w:b/>
                <w:sz w:val="24"/>
              </w:rPr>
              <w:t xml:space="preserve">Réponses </w:t>
            </w:r>
          </w:p>
        </w:tc>
      </w:tr>
      <w:tr w:rsidR="001F7473" w:rsidRPr="00AA440E" w:rsidTr="000632EE">
        <w:tc>
          <w:tcPr>
            <w:tcW w:w="8613" w:type="dxa"/>
            <w:shd w:val="clear" w:color="auto" w:fill="auto"/>
          </w:tcPr>
          <w:p w:rsidR="001F7473" w:rsidRPr="00D50247" w:rsidRDefault="001F7473" w:rsidP="001F7473">
            <w:r w:rsidRPr="00D50247">
              <w:t xml:space="preserve">Entreprise en difficulté : </w:t>
            </w:r>
            <w:r w:rsidRPr="00D50247">
              <w:rPr>
                <w:b/>
              </w:rPr>
              <w:t>(1) Oui- (2) Non</w:t>
            </w:r>
          </w:p>
          <w:p w:rsidR="001F7473" w:rsidRPr="00D50247" w:rsidRDefault="001F7473" w:rsidP="001F7473">
            <w:pPr>
              <w:rPr>
                <w:b/>
              </w:rPr>
            </w:pPr>
            <w:r w:rsidRPr="00D50247">
              <w:rPr>
                <w:b/>
              </w:rPr>
              <w:t>Si (1) complétez les informations ci-dessous</w:t>
            </w:r>
            <w:r w:rsidR="001B3D24" w:rsidRPr="00D50247">
              <w:rPr>
                <w:b/>
              </w:rPr>
              <w:t>.</w:t>
            </w:r>
          </w:p>
        </w:tc>
        <w:tc>
          <w:tcPr>
            <w:tcW w:w="2299" w:type="dxa"/>
            <w:shd w:val="clear" w:color="auto" w:fill="auto"/>
          </w:tcPr>
          <w:p w:rsidR="001F7473" w:rsidRPr="00AA440E" w:rsidRDefault="001F7473" w:rsidP="00AA440E">
            <w:pPr>
              <w:jc w:val="center"/>
              <w:rPr>
                <w:sz w:val="18"/>
                <w:szCs w:val="18"/>
              </w:rPr>
            </w:pPr>
          </w:p>
        </w:tc>
      </w:tr>
      <w:tr w:rsidR="001F7473" w:rsidRPr="00AA440E" w:rsidTr="000632EE">
        <w:tc>
          <w:tcPr>
            <w:tcW w:w="8613" w:type="dxa"/>
            <w:shd w:val="clear" w:color="auto" w:fill="auto"/>
          </w:tcPr>
          <w:p w:rsidR="001F7473" w:rsidRPr="00D50247" w:rsidRDefault="001F7473" w:rsidP="001F7473">
            <w:r w:rsidRPr="00D50247">
              <w:t>Pérennité de l’entreprise, natures des difficultés à préciser :</w:t>
            </w:r>
          </w:p>
          <w:p w:rsidR="001F7473" w:rsidRPr="00D50247" w:rsidRDefault="001F7473" w:rsidP="001F7473">
            <w:r w:rsidRPr="00D50247">
              <w:t>(Exemple : chute de chiffre d’affaires, baisse sensible de la marge, prélèvements supérieurs au résultat, découvert bancaire chronique, autres motifs etc…</w:t>
            </w:r>
            <w:r w:rsidR="003A71AF" w:rsidRPr="00D50247">
              <w:t>)</w:t>
            </w:r>
          </w:p>
        </w:tc>
        <w:tc>
          <w:tcPr>
            <w:tcW w:w="2299" w:type="dxa"/>
            <w:shd w:val="clear" w:color="auto" w:fill="auto"/>
          </w:tcPr>
          <w:p w:rsidR="00EF069C" w:rsidRPr="00AA440E" w:rsidRDefault="00EF069C" w:rsidP="00AA440E">
            <w:pPr>
              <w:jc w:val="center"/>
              <w:rPr>
                <w:sz w:val="18"/>
                <w:szCs w:val="18"/>
              </w:rPr>
            </w:pPr>
          </w:p>
        </w:tc>
      </w:tr>
      <w:tr w:rsidR="001F7473" w:rsidRPr="00AA440E" w:rsidTr="000632EE">
        <w:tc>
          <w:tcPr>
            <w:tcW w:w="8613" w:type="dxa"/>
            <w:shd w:val="clear" w:color="auto" w:fill="auto"/>
          </w:tcPr>
          <w:p w:rsidR="001F7473" w:rsidRPr="00D50247" w:rsidRDefault="001F7473" w:rsidP="001F7473">
            <w:r w:rsidRPr="00D50247">
              <w:t>Existe-t-il un projet de :</w:t>
            </w:r>
          </w:p>
          <w:p w:rsidR="001F0736" w:rsidRPr="00D50247" w:rsidRDefault="003A71AF" w:rsidP="003A71AF">
            <w:pPr>
              <w:numPr>
                <w:ilvl w:val="0"/>
                <w:numId w:val="8"/>
              </w:numPr>
              <w:rPr>
                <w:b/>
              </w:rPr>
            </w:pPr>
            <w:r w:rsidRPr="00D50247">
              <w:rPr>
                <w:b/>
              </w:rPr>
              <w:t>c</w:t>
            </w:r>
            <w:r w:rsidR="001F7473" w:rsidRPr="00D50247">
              <w:rPr>
                <w:b/>
              </w:rPr>
              <w:t>ession d’entreprise – (2) transformation en société – (3) transmission –</w:t>
            </w:r>
          </w:p>
          <w:p w:rsidR="001F7473" w:rsidRPr="00D50247" w:rsidRDefault="001F7473" w:rsidP="001F0736">
            <w:pPr>
              <w:pStyle w:val="Paragraphedeliste"/>
              <w:numPr>
                <w:ilvl w:val="0"/>
                <w:numId w:val="14"/>
              </w:numPr>
            </w:pPr>
            <w:r w:rsidRPr="00D50247">
              <w:rPr>
                <w:b/>
              </w:rPr>
              <w:t>cessation d’activité – (5) procédure collective</w:t>
            </w:r>
          </w:p>
        </w:tc>
        <w:tc>
          <w:tcPr>
            <w:tcW w:w="2299" w:type="dxa"/>
            <w:shd w:val="clear" w:color="auto" w:fill="auto"/>
          </w:tcPr>
          <w:p w:rsidR="001F7473" w:rsidRPr="00AA440E" w:rsidRDefault="001F7473" w:rsidP="00AA440E">
            <w:pPr>
              <w:jc w:val="center"/>
              <w:rPr>
                <w:sz w:val="18"/>
                <w:szCs w:val="18"/>
              </w:rPr>
            </w:pPr>
          </w:p>
        </w:tc>
      </w:tr>
      <w:tr w:rsidR="001F7473" w:rsidRPr="00AA440E" w:rsidTr="000632EE">
        <w:tc>
          <w:tcPr>
            <w:tcW w:w="8613" w:type="dxa"/>
            <w:shd w:val="clear" w:color="auto" w:fill="auto"/>
          </w:tcPr>
          <w:p w:rsidR="001F7473" w:rsidRPr="00D50247" w:rsidRDefault="001F7473" w:rsidP="001F7473">
            <w:r w:rsidRPr="00D50247">
              <w:t>Ouverture d’une procédure collective</w:t>
            </w:r>
          </w:p>
          <w:p w:rsidR="00FD56DD" w:rsidRPr="00D50247" w:rsidRDefault="001F7473" w:rsidP="00AA440E">
            <w:pPr>
              <w:numPr>
                <w:ilvl w:val="0"/>
                <w:numId w:val="9"/>
              </w:numPr>
              <w:rPr>
                <w:b/>
              </w:rPr>
            </w:pPr>
            <w:r w:rsidRPr="00D50247">
              <w:rPr>
                <w:b/>
              </w:rPr>
              <w:t xml:space="preserve">Non- (2) </w:t>
            </w:r>
            <w:r w:rsidR="00C12D33" w:rsidRPr="00D50247">
              <w:rPr>
                <w:b/>
              </w:rPr>
              <w:t>C</w:t>
            </w:r>
            <w:r w:rsidRPr="00D50247">
              <w:rPr>
                <w:b/>
              </w:rPr>
              <w:t xml:space="preserve">onciliation avec accord homologué – (3) </w:t>
            </w:r>
            <w:r w:rsidR="00C12D33" w:rsidRPr="00D50247">
              <w:rPr>
                <w:b/>
              </w:rPr>
              <w:t>S</w:t>
            </w:r>
            <w:r w:rsidRPr="00D50247">
              <w:rPr>
                <w:b/>
              </w:rPr>
              <w:t>auvegarde –</w:t>
            </w:r>
          </w:p>
          <w:p w:rsidR="001F7473" w:rsidRPr="00D50247" w:rsidRDefault="001F7473" w:rsidP="00C12D33">
            <w:pPr>
              <w:ind w:left="360"/>
            </w:pPr>
            <w:r w:rsidRPr="00D50247">
              <w:rPr>
                <w:b/>
              </w:rPr>
              <w:t xml:space="preserve">(4) </w:t>
            </w:r>
            <w:r w:rsidR="00C12D33" w:rsidRPr="00D50247">
              <w:rPr>
                <w:b/>
              </w:rPr>
              <w:t>R</w:t>
            </w:r>
            <w:r w:rsidR="00FD56DD" w:rsidRPr="00D50247">
              <w:rPr>
                <w:b/>
              </w:rPr>
              <w:t>edressement judiciaire</w:t>
            </w:r>
            <w:r w:rsidRPr="00D50247">
              <w:rPr>
                <w:b/>
              </w:rPr>
              <w:t xml:space="preserve"> – (5) </w:t>
            </w:r>
            <w:r w:rsidR="00C12D33" w:rsidRPr="00D50247">
              <w:rPr>
                <w:b/>
              </w:rPr>
              <w:t>L</w:t>
            </w:r>
            <w:r w:rsidR="00FD56DD" w:rsidRPr="00D50247">
              <w:rPr>
                <w:b/>
              </w:rPr>
              <w:t>iquidation judiciaire</w:t>
            </w:r>
          </w:p>
        </w:tc>
        <w:tc>
          <w:tcPr>
            <w:tcW w:w="2299" w:type="dxa"/>
            <w:shd w:val="clear" w:color="auto" w:fill="auto"/>
          </w:tcPr>
          <w:p w:rsidR="002E32B8" w:rsidRPr="00AA440E" w:rsidRDefault="002E32B8" w:rsidP="00AA440E">
            <w:pPr>
              <w:jc w:val="center"/>
              <w:rPr>
                <w:sz w:val="18"/>
                <w:szCs w:val="18"/>
              </w:rPr>
            </w:pPr>
          </w:p>
        </w:tc>
      </w:tr>
      <w:tr w:rsidR="001F7473" w:rsidRPr="00AA440E" w:rsidTr="000632EE">
        <w:tc>
          <w:tcPr>
            <w:tcW w:w="8613" w:type="dxa"/>
            <w:shd w:val="clear" w:color="auto" w:fill="auto"/>
          </w:tcPr>
          <w:p w:rsidR="002E32B8" w:rsidRPr="00D50247" w:rsidRDefault="002E32B8" w:rsidP="001F7473">
            <w:r w:rsidRPr="00D50247">
              <w:t>Analyse patrimoniale : les immeubles d’exploitations sont-ils détenus :</w:t>
            </w:r>
          </w:p>
          <w:p w:rsidR="001F7473" w:rsidRPr="00D50247" w:rsidRDefault="002E32B8" w:rsidP="00AA440E">
            <w:pPr>
              <w:numPr>
                <w:ilvl w:val="0"/>
                <w:numId w:val="10"/>
              </w:numPr>
              <w:rPr>
                <w:b/>
              </w:rPr>
            </w:pPr>
            <w:r w:rsidRPr="00D50247">
              <w:rPr>
                <w:b/>
              </w:rPr>
              <w:t>En pleine propriété – (2) dans le patrimoine privé – (3) en location</w:t>
            </w:r>
          </w:p>
        </w:tc>
        <w:tc>
          <w:tcPr>
            <w:tcW w:w="2299" w:type="dxa"/>
            <w:shd w:val="clear" w:color="auto" w:fill="auto"/>
          </w:tcPr>
          <w:p w:rsidR="001F7473" w:rsidRPr="00AA440E" w:rsidRDefault="001F7473" w:rsidP="00AA440E">
            <w:pPr>
              <w:jc w:val="center"/>
              <w:rPr>
                <w:sz w:val="18"/>
                <w:szCs w:val="18"/>
              </w:rPr>
            </w:pPr>
          </w:p>
        </w:tc>
      </w:tr>
    </w:tbl>
    <w:p w:rsidR="001F7473" w:rsidRDefault="001F7473" w:rsidP="001F7473">
      <w:pPr>
        <w:jc w:val="center"/>
        <w:rPr>
          <w:b/>
          <w:sz w:val="24"/>
        </w:rPr>
      </w:pPr>
    </w:p>
    <w:p w:rsidR="00FA59E5" w:rsidRDefault="00FA59E5" w:rsidP="001F7473">
      <w:pPr>
        <w:jc w:val="center"/>
        <w:rPr>
          <w:b/>
          <w:sz w:val="24"/>
        </w:rPr>
      </w:pPr>
    </w:p>
    <w:p w:rsidR="001F7473" w:rsidRDefault="001F7473" w:rsidP="001F7473">
      <w:pPr>
        <w:jc w:val="center"/>
        <w:rPr>
          <w:b/>
          <w:sz w:val="24"/>
        </w:rPr>
      </w:pPr>
    </w:p>
    <w:p w:rsidR="00FA59E5" w:rsidRPr="00597873" w:rsidRDefault="00FA59E5" w:rsidP="00FA59E5">
      <w:pPr>
        <w:widowControl w:val="0"/>
        <w:jc w:val="both"/>
        <w:rPr>
          <w:b/>
          <w:color w:val="2342DD"/>
          <w:sz w:val="24"/>
          <w:szCs w:val="24"/>
          <w:u w:val="single"/>
        </w:rPr>
      </w:pPr>
      <w:r w:rsidRPr="00597873">
        <w:rPr>
          <w:b/>
          <w:color w:val="2342DD"/>
          <w:sz w:val="24"/>
          <w:szCs w:val="24"/>
          <w:u w:val="single"/>
        </w:rPr>
        <w:t>PRECISIONS</w:t>
      </w:r>
    </w:p>
    <w:p w:rsidR="00FA59E5" w:rsidRPr="0011632E" w:rsidRDefault="00FA59E5" w:rsidP="00FA59E5">
      <w:pPr>
        <w:widowControl w:val="0"/>
        <w:jc w:val="both"/>
        <w:rPr>
          <w:b/>
          <w:color w:val="FF0000"/>
          <w:sz w:val="24"/>
          <w:szCs w:val="24"/>
          <w:u w:val="single"/>
        </w:rPr>
      </w:pPr>
    </w:p>
    <w:p w:rsidR="00FA59E5" w:rsidRPr="00FA59E5" w:rsidRDefault="00FA59E5" w:rsidP="00FA59E5">
      <w:pPr>
        <w:jc w:val="both"/>
      </w:pPr>
      <w:r w:rsidRPr="00FA59E5">
        <w:t>La loi Dutreil d’août 2005 en faveur des PME a attribué aux CGA une nouvelle mission : la prévention des difficultés économiques et financières des petites entreprises. Les précisions que vous nous apporterez par l’intermédiaire de cet OG nous permettrons de mieux cibler les entreprises concernées par ces difficultés.</w:t>
      </w:r>
    </w:p>
    <w:p w:rsidR="001C3EE1" w:rsidRDefault="001C3EE1" w:rsidP="00FA59E5">
      <w:pPr>
        <w:widowControl w:val="0"/>
        <w:jc w:val="both"/>
        <w:rPr>
          <w:b/>
          <w:color w:val="FF0000"/>
        </w:rPr>
      </w:pPr>
    </w:p>
    <w:p w:rsidR="00FA59E5" w:rsidRDefault="00FA59E5" w:rsidP="00FA59E5">
      <w:pPr>
        <w:widowControl w:val="0"/>
        <w:jc w:val="both"/>
      </w:pPr>
      <w:r w:rsidRPr="00FA59E5">
        <w:t xml:space="preserve">La 1ère ligne relative à la connaissance de </w:t>
      </w:r>
      <w:r w:rsidRPr="00FA59E5">
        <w:rPr>
          <w:b/>
        </w:rPr>
        <w:t>faits pouvant remettre en cause la pérennité de l’entreprise</w:t>
      </w:r>
      <w:r w:rsidRPr="00FA59E5">
        <w:t xml:space="preserve"> doit toujours être renseignée par </w:t>
      </w:r>
      <w:r w:rsidRPr="00FA59E5">
        <w:sym w:font="Wingdings 2" w:char="F06A"/>
      </w:r>
      <w:r w:rsidRPr="00FA59E5">
        <w:t xml:space="preserve"> "</w:t>
      </w:r>
      <w:r w:rsidRPr="00FA59E5">
        <w:rPr>
          <w:b/>
        </w:rPr>
        <w:t>oui</w:t>
      </w:r>
      <w:r w:rsidRPr="00FA59E5">
        <w:t xml:space="preserve">" ou par </w:t>
      </w:r>
      <w:r w:rsidRPr="00FA59E5">
        <w:sym w:font="Wingdings 2" w:char="F06B"/>
      </w:r>
      <w:r w:rsidRPr="00FA59E5">
        <w:t xml:space="preserve"> "</w:t>
      </w:r>
      <w:r w:rsidRPr="00FA59E5">
        <w:rPr>
          <w:b/>
        </w:rPr>
        <w:t>non</w:t>
      </w:r>
      <w:r w:rsidRPr="00FA59E5">
        <w:t>".</w:t>
      </w:r>
    </w:p>
    <w:p w:rsidR="001C3EE1" w:rsidRPr="00FA59E5" w:rsidRDefault="001C3EE1" w:rsidP="00FA59E5">
      <w:pPr>
        <w:widowControl w:val="0"/>
        <w:jc w:val="both"/>
      </w:pPr>
    </w:p>
    <w:p w:rsidR="00FA59E5" w:rsidRPr="00FA59E5" w:rsidRDefault="00FA59E5" w:rsidP="009E0350">
      <w:pPr>
        <w:widowControl w:val="0"/>
        <w:jc w:val="both"/>
      </w:pPr>
      <w:r w:rsidRPr="00FA59E5">
        <w:rPr>
          <w:b/>
        </w:rPr>
        <w:t>Si "oui",</w:t>
      </w:r>
      <w:r w:rsidRPr="009E0350">
        <w:rPr>
          <w:b/>
          <w:u w:val="single"/>
        </w:rPr>
        <w:t>mentionner la nature de</w:t>
      </w:r>
      <w:r w:rsidR="009E0350">
        <w:rPr>
          <w:b/>
          <w:u w:val="single"/>
        </w:rPr>
        <w:t>s</w:t>
      </w:r>
      <w:r w:rsidRPr="009E0350">
        <w:rPr>
          <w:b/>
          <w:u w:val="single"/>
        </w:rPr>
        <w:t xml:space="preserve"> difficultés</w:t>
      </w:r>
      <w:r w:rsidR="009E0350" w:rsidRPr="009E0350">
        <w:rPr>
          <w:b/>
        </w:rPr>
        <w:t xml:space="preserve"> (</w:t>
      </w:r>
      <w:r w:rsidRPr="009E0350">
        <w:rPr>
          <w:b/>
        </w:rPr>
        <w:t>E</w:t>
      </w:r>
      <w:r w:rsidR="009E0350">
        <w:rPr>
          <w:b/>
        </w:rPr>
        <w:t>xemples</w:t>
      </w:r>
      <w:r w:rsidR="009E0350" w:rsidRPr="009E0350">
        <w:t> </w:t>
      </w:r>
      <w:r w:rsidR="009E0350">
        <w:t>:</w:t>
      </w:r>
      <w:r w:rsidRPr="00FA59E5">
        <w:t xml:space="preserve"> Conciliation  - Sauvegarde  - Redressement judiciaire - Liquidation judiciaire - Chute du chiffre d’affaires - Baisse </w:t>
      </w:r>
      <w:bookmarkStart w:id="0" w:name="_GoBack"/>
      <w:bookmarkEnd w:id="0"/>
      <w:r w:rsidRPr="00FA59E5">
        <w:t>sensible de la marge - Prélèvements supérieurs au résultat - Découvert bancaire chronique…</w:t>
      </w:r>
      <w:r w:rsidR="009E0350">
        <w:t>)</w:t>
      </w:r>
      <w:r w:rsidR="009E0350">
        <w:rPr>
          <w:b/>
          <w:u w:val="single"/>
        </w:rPr>
        <w:t>et</w:t>
      </w:r>
      <w:r w:rsidRPr="00FA59E5">
        <w:t xml:space="preserve"> signaler toutes  les particularités de l’entreprise ou de l’exercice liées aux difficultés (explications des diverses évolutions - recommandations et perspectives).</w:t>
      </w:r>
    </w:p>
    <w:p w:rsidR="00FA59E5" w:rsidRDefault="00FA59E5" w:rsidP="00FA59E5">
      <w:pPr>
        <w:rPr>
          <w:b/>
          <w:sz w:val="24"/>
        </w:rPr>
      </w:pPr>
    </w:p>
    <w:sectPr w:rsidR="00FA59E5" w:rsidSect="00D176A3">
      <w:pgSz w:w="11906" w:h="16838"/>
      <w:pgMar w:top="567" w:right="567" w:bottom="567" w:left="567" w:header="720" w:footer="720" w:gutter="0"/>
      <w:pgBorders w:offsetFrom="page">
        <w:bottom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9F" w:rsidRDefault="001D489F">
      <w:r>
        <w:separator/>
      </w:r>
    </w:p>
  </w:endnote>
  <w:endnote w:type="continuationSeparator" w:id="1">
    <w:p w:rsidR="001D489F" w:rsidRDefault="001D4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9F" w:rsidRDefault="001D489F">
      <w:r>
        <w:separator/>
      </w:r>
    </w:p>
  </w:footnote>
  <w:footnote w:type="continuationSeparator" w:id="1">
    <w:p w:rsidR="001D489F" w:rsidRDefault="001D4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688924"/>
    <w:lvl w:ilvl="0">
      <w:start w:val="1"/>
      <w:numFmt w:val="decimal"/>
      <w:suff w:val="space"/>
      <w:lvlText w:val="%1"/>
      <w:lvlJc w:val="left"/>
      <w:pPr>
        <w:ind w:left="283" w:hanging="283"/>
      </w:pPr>
    </w:lvl>
    <w:lvl w:ilvl="1">
      <w:start w:val="1"/>
      <w:numFmt w:val="decimal"/>
      <w:suff w:val="space"/>
      <w:lvlText w:val="%1.%2"/>
      <w:lvlJc w:val="left"/>
      <w:pPr>
        <w:ind w:left="283" w:hanging="283"/>
      </w:pPr>
      <w:rPr>
        <w:b/>
        <w:i w:val="0"/>
      </w:rPr>
    </w:lvl>
    <w:lvl w:ilvl="2">
      <w:start w:val="1"/>
      <w:numFmt w:val="decimal"/>
      <w:suff w:val="space"/>
      <w:lvlText w:val="%1.%2.%3"/>
      <w:lvlJc w:val="left"/>
      <w:pPr>
        <w:ind w:left="849" w:hanging="283"/>
      </w:pPr>
    </w:lvl>
    <w:lvl w:ilvl="3">
      <w:start w:val="1"/>
      <w:numFmt w:val="decimal"/>
      <w:suff w:val="space"/>
      <w:lvlText w:val="%1.%2.%3.%4"/>
      <w:lvlJc w:val="left"/>
      <w:pPr>
        <w:ind w:left="1132" w:hanging="283"/>
      </w:pPr>
    </w:lvl>
    <w:lvl w:ilvl="4">
      <w:start w:val="1"/>
      <w:numFmt w:val="decimal"/>
      <w:suff w:val="space"/>
      <w:lvlText w:val="%1.%2.%3.%4.%5"/>
      <w:lvlJc w:val="left"/>
      <w:pPr>
        <w:ind w:left="1415" w:hanging="283"/>
      </w:pPr>
    </w:lvl>
    <w:lvl w:ilvl="5">
      <w:start w:val="1"/>
      <w:numFmt w:val="decimal"/>
      <w:suff w:val="space"/>
      <w:lvlText w:val="%1.%2.%3.%4.%5.%6"/>
      <w:lvlJc w:val="left"/>
      <w:pPr>
        <w:ind w:left="1698" w:hanging="283"/>
      </w:pPr>
    </w:lvl>
    <w:lvl w:ilvl="6">
      <w:start w:val="1"/>
      <w:numFmt w:val="decimal"/>
      <w:suff w:val="space"/>
      <w:lvlText w:val="%1.%2.%3.%4.%5.%6.%7"/>
      <w:lvlJc w:val="left"/>
      <w:pPr>
        <w:ind w:left="1981" w:hanging="283"/>
      </w:pPr>
    </w:lvl>
    <w:lvl w:ilvl="7">
      <w:start w:val="1"/>
      <w:numFmt w:val="decimal"/>
      <w:suff w:val="space"/>
      <w:lvlText w:val="%1.%2.%3.%4.%5.%6.%7.%8"/>
      <w:lvlJc w:val="left"/>
      <w:pPr>
        <w:ind w:left="2264" w:hanging="283"/>
      </w:pPr>
    </w:lvl>
    <w:lvl w:ilvl="8">
      <w:start w:val="1"/>
      <w:numFmt w:val="decimal"/>
      <w:suff w:val="space"/>
      <w:lvlText w:val="%1.%2.%3.%4.%5.%6.%7.%8.%9"/>
      <w:lvlJc w:val="left"/>
      <w:pPr>
        <w:ind w:left="2547" w:hanging="283"/>
      </w:pPr>
    </w:lvl>
  </w:abstractNum>
  <w:abstractNum w:abstractNumId="1">
    <w:nsid w:val="006A19D1"/>
    <w:multiLevelType w:val="hybridMultilevel"/>
    <w:tmpl w:val="DC86C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F867C6"/>
    <w:multiLevelType w:val="hybridMultilevel"/>
    <w:tmpl w:val="676C2C0A"/>
    <w:lvl w:ilvl="0" w:tplc="CE3C54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F6511D"/>
    <w:multiLevelType w:val="hybridMultilevel"/>
    <w:tmpl w:val="8A14C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423501"/>
    <w:multiLevelType w:val="hybridMultilevel"/>
    <w:tmpl w:val="F850C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286EF2"/>
    <w:multiLevelType w:val="hybridMultilevel"/>
    <w:tmpl w:val="24D2E60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nsid w:val="07963786"/>
    <w:multiLevelType w:val="hybridMultilevel"/>
    <w:tmpl w:val="2F345CF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EBD13A7"/>
    <w:multiLevelType w:val="hybridMultilevel"/>
    <w:tmpl w:val="3C9C912A"/>
    <w:lvl w:ilvl="0" w:tplc="040C0001">
      <w:start w:val="1"/>
      <w:numFmt w:val="bullet"/>
      <w:lvlText w:val=""/>
      <w:lvlJc w:val="left"/>
      <w:pPr>
        <w:ind w:left="1089" w:hanging="360"/>
      </w:pPr>
      <w:rPr>
        <w:rFonts w:ascii="Symbol" w:hAnsi="Symbol" w:hint="default"/>
      </w:rPr>
    </w:lvl>
    <w:lvl w:ilvl="1" w:tplc="040C0003" w:tentative="1">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8">
    <w:nsid w:val="110355FF"/>
    <w:multiLevelType w:val="multilevel"/>
    <w:tmpl w:val="93D82A04"/>
    <w:lvl w:ilvl="0">
      <w:start w:val="1"/>
      <w:numFmt w:val="decimal"/>
      <w:pStyle w:val="TM1"/>
      <w:suff w:val="space"/>
      <w:lvlText w:val="%1"/>
      <w:lvlJc w:val="left"/>
      <w:pPr>
        <w:ind w:left="283" w:hanging="283"/>
      </w:pPr>
    </w:lvl>
    <w:lvl w:ilvl="1">
      <w:start w:val="1"/>
      <w:numFmt w:val="decimal"/>
      <w:suff w:val="space"/>
      <w:lvlText w:val="%1.%2"/>
      <w:lvlJc w:val="left"/>
      <w:pPr>
        <w:ind w:left="283" w:hanging="283"/>
      </w:pPr>
      <w:rPr>
        <w:b/>
        <w:i w:val="0"/>
      </w:rPr>
    </w:lvl>
    <w:lvl w:ilvl="2">
      <w:start w:val="1"/>
      <w:numFmt w:val="decimal"/>
      <w:suff w:val="space"/>
      <w:lvlText w:val="%1.%2.%3"/>
      <w:lvlJc w:val="left"/>
      <w:pPr>
        <w:ind w:left="849" w:hanging="283"/>
      </w:pPr>
    </w:lvl>
    <w:lvl w:ilvl="3">
      <w:start w:val="1"/>
      <w:numFmt w:val="decimal"/>
      <w:suff w:val="space"/>
      <w:lvlText w:val="%1.%2.%3.%4"/>
      <w:lvlJc w:val="left"/>
      <w:pPr>
        <w:ind w:left="1132" w:hanging="283"/>
      </w:pPr>
    </w:lvl>
    <w:lvl w:ilvl="4">
      <w:start w:val="1"/>
      <w:numFmt w:val="decimal"/>
      <w:suff w:val="space"/>
      <w:lvlText w:val="%1.%2.%3.%4.%5"/>
      <w:lvlJc w:val="left"/>
      <w:pPr>
        <w:ind w:left="1415" w:hanging="283"/>
      </w:pPr>
    </w:lvl>
    <w:lvl w:ilvl="5">
      <w:start w:val="1"/>
      <w:numFmt w:val="decimal"/>
      <w:suff w:val="space"/>
      <w:lvlText w:val="%1.%2.%3.%4.%5.%6"/>
      <w:lvlJc w:val="left"/>
      <w:pPr>
        <w:ind w:left="1698" w:hanging="283"/>
      </w:pPr>
    </w:lvl>
    <w:lvl w:ilvl="6">
      <w:start w:val="1"/>
      <w:numFmt w:val="decimal"/>
      <w:suff w:val="space"/>
      <w:lvlText w:val="%1.%2.%3.%4.%5.%6.%7"/>
      <w:lvlJc w:val="left"/>
      <w:pPr>
        <w:ind w:left="1981" w:hanging="283"/>
      </w:pPr>
    </w:lvl>
    <w:lvl w:ilvl="7">
      <w:start w:val="1"/>
      <w:numFmt w:val="decimal"/>
      <w:suff w:val="space"/>
      <w:lvlText w:val="%1.%2.%3.%4.%5.%6.%7.%8"/>
      <w:lvlJc w:val="left"/>
      <w:pPr>
        <w:ind w:left="2264" w:hanging="283"/>
      </w:pPr>
    </w:lvl>
    <w:lvl w:ilvl="8">
      <w:start w:val="1"/>
      <w:numFmt w:val="decimal"/>
      <w:suff w:val="space"/>
      <w:lvlText w:val="%1.%2.%3.%4.%5.%6.%7.%8.%9"/>
      <w:lvlJc w:val="left"/>
      <w:pPr>
        <w:ind w:left="2547" w:hanging="283"/>
      </w:pPr>
    </w:lvl>
  </w:abstractNum>
  <w:abstractNum w:abstractNumId="9">
    <w:nsid w:val="13B24DD0"/>
    <w:multiLevelType w:val="hybridMultilevel"/>
    <w:tmpl w:val="5E08CB5A"/>
    <w:lvl w:ilvl="0" w:tplc="B30EA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E24D48"/>
    <w:multiLevelType w:val="hybridMultilevel"/>
    <w:tmpl w:val="F7146602"/>
    <w:lvl w:ilvl="0" w:tplc="AF361A60">
      <w:start w:val="1"/>
      <w:numFmt w:val="bullet"/>
      <w:lvlText w:val="-"/>
      <w:lvlJc w:val="left"/>
      <w:pPr>
        <w:tabs>
          <w:tab w:val="num" w:pos="2060"/>
        </w:tabs>
        <w:ind w:left="2060" w:hanging="360"/>
      </w:pPr>
      <w:rPr>
        <w:rFonts w:ascii="Times New Roman" w:eastAsia="Times New Roman" w:hAnsi="Times New Roman"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nsid w:val="175955F7"/>
    <w:multiLevelType w:val="hybridMultilevel"/>
    <w:tmpl w:val="78143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6C3F10"/>
    <w:multiLevelType w:val="hybridMultilevel"/>
    <w:tmpl w:val="1736E9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E740B83"/>
    <w:multiLevelType w:val="hybridMultilevel"/>
    <w:tmpl w:val="AEF8E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9B5BF1"/>
    <w:multiLevelType w:val="hybridMultilevel"/>
    <w:tmpl w:val="EC3C627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nsid w:val="234720CA"/>
    <w:multiLevelType w:val="hybridMultilevel"/>
    <w:tmpl w:val="3BD838C8"/>
    <w:lvl w:ilvl="0" w:tplc="AF361A60">
      <w:start w:val="1"/>
      <w:numFmt w:val="bullet"/>
      <w:lvlText w:val="-"/>
      <w:lvlJc w:val="left"/>
      <w:pPr>
        <w:tabs>
          <w:tab w:val="num" w:pos="1350"/>
        </w:tabs>
        <w:ind w:left="135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DA3B4E"/>
    <w:multiLevelType w:val="hybridMultilevel"/>
    <w:tmpl w:val="D2C6A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E83C44"/>
    <w:multiLevelType w:val="hybridMultilevel"/>
    <w:tmpl w:val="99F61C2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nsid w:val="32EC5839"/>
    <w:multiLevelType w:val="hybridMultilevel"/>
    <w:tmpl w:val="ADD65E3A"/>
    <w:lvl w:ilvl="0" w:tplc="040C0005">
      <w:start w:val="1"/>
      <w:numFmt w:val="bullet"/>
      <w:lvlText w:val=""/>
      <w:lvlJc w:val="left"/>
      <w:pPr>
        <w:tabs>
          <w:tab w:val="num" w:pos="720"/>
        </w:tabs>
        <w:ind w:left="720" w:hanging="360"/>
      </w:pPr>
      <w:rPr>
        <w:rFonts w:ascii="Wingdings" w:hAnsi="Wingding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3586F9F"/>
    <w:multiLevelType w:val="hybridMultilevel"/>
    <w:tmpl w:val="0E80A29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0">
    <w:nsid w:val="38A00D02"/>
    <w:multiLevelType w:val="hybridMultilevel"/>
    <w:tmpl w:val="5444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782B08"/>
    <w:multiLevelType w:val="hybridMultilevel"/>
    <w:tmpl w:val="13AC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166048"/>
    <w:multiLevelType w:val="hybridMultilevel"/>
    <w:tmpl w:val="DC46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DD0D77"/>
    <w:multiLevelType w:val="hybridMultilevel"/>
    <w:tmpl w:val="0E507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601F68"/>
    <w:multiLevelType w:val="hybridMultilevel"/>
    <w:tmpl w:val="439E804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nsid w:val="438E58F4"/>
    <w:multiLevelType w:val="hybridMultilevel"/>
    <w:tmpl w:val="20F0F56E"/>
    <w:lvl w:ilvl="0" w:tplc="AF361A60">
      <w:start w:val="1"/>
      <w:numFmt w:val="bullet"/>
      <w:lvlText w:val="-"/>
      <w:lvlJc w:val="left"/>
      <w:pPr>
        <w:tabs>
          <w:tab w:val="num" w:pos="1350"/>
        </w:tabs>
        <w:ind w:left="1350" w:hanging="360"/>
      </w:pPr>
      <w:rPr>
        <w:rFonts w:ascii="Times New Roman" w:eastAsia="Times New Roman" w:hAnsi="Times New Roman" w:cs="Times New Roman" w:hint="default"/>
      </w:rPr>
    </w:lvl>
    <w:lvl w:ilvl="1" w:tplc="040C0003" w:tentative="1">
      <w:start w:val="1"/>
      <w:numFmt w:val="bullet"/>
      <w:lvlText w:val="o"/>
      <w:lvlJc w:val="left"/>
      <w:pPr>
        <w:tabs>
          <w:tab w:val="num" w:pos="2070"/>
        </w:tabs>
        <w:ind w:left="2070" w:hanging="360"/>
      </w:pPr>
      <w:rPr>
        <w:rFonts w:ascii="Courier New" w:hAnsi="Courier New" w:cs="Courier New" w:hint="default"/>
      </w:rPr>
    </w:lvl>
    <w:lvl w:ilvl="2" w:tplc="040C0005" w:tentative="1">
      <w:start w:val="1"/>
      <w:numFmt w:val="bullet"/>
      <w:lvlText w:val=""/>
      <w:lvlJc w:val="left"/>
      <w:pPr>
        <w:tabs>
          <w:tab w:val="num" w:pos="2790"/>
        </w:tabs>
        <w:ind w:left="2790" w:hanging="360"/>
      </w:pPr>
      <w:rPr>
        <w:rFonts w:ascii="Wingdings" w:hAnsi="Wingdings" w:hint="default"/>
      </w:rPr>
    </w:lvl>
    <w:lvl w:ilvl="3" w:tplc="040C0001" w:tentative="1">
      <w:start w:val="1"/>
      <w:numFmt w:val="bullet"/>
      <w:lvlText w:val=""/>
      <w:lvlJc w:val="left"/>
      <w:pPr>
        <w:tabs>
          <w:tab w:val="num" w:pos="3510"/>
        </w:tabs>
        <w:ind w:left="3510" w:hanging="360"/>
      </w:pPr>
      <w:rPr>
        <w:rFonts w:ascii="Symbol" w:hAnsi="Symbol" w:hint="default"/>
      </w:rPr>
    </w:lvl>
    <w:lvl w:ilvl="4" w:tplc="040C0003" w:tentative="1">
      <w:start w:val="1"/>
      <w:numFmt w:val="bullet"/>
      <w:lvlText w:val="o"/>
      <w:lvlJc w:val="left"/>
      <w:pPr>
        <w:tabs>
          <w:tab w:val="num" w:pos="4230"/>
        </w:tabs>
        <w:ind w:left="4230" w:hanging="360"/>
      </w:pPr>
      <w:rPr>
        <w:rFonts w:ascii="Courier New" w:hAnsi="Courier New" w:cs="Courier New" w:hint="default"/>
      </w:rPr>
    </w:lvl>
    <w:lvl w:ilvl="5" w:tplc="040C0005" w:tentative="1">
      <w:start w:val="1"/>
      <w:numFmt w:val="bullet"/>
      <w:lvlText w:val=""/>
      <w:lvlJc w:val="left"/>
      <w:pPr>
        <w:tabs>
          <w:tab w:val="num" w:pos="4950"/>
        </w:tabs>
        <w:ind w:left="4950" w:hanging="360"/>
      </w:pPr>
      <w:rPr>
        <w:rFonts w:ascii="Wingdings" w:hAnsi="Wingdings" w:hint="default"/>
      </w:rPr>
    </w:lvl>
    <w:lvl w:ilvl="6" w:tplc="040C0001" w:tentative="1">
      <w:start w:val="1"/>
      <w:numFmt w:val="bullet"/>
      <w:lvlText w:val=""/>
      <w:lvlJc w:val="left"/>
      <w:pPr>
        <w:tabs>
          <w:tab w:val="num" w:pos="5670"/>
        </w:tabs>
        <w:ind w:left="5670" w:hanging="360"/>
      </w:pPr>
      <w:rPr>
        <w:rFonts w:ascii="Symbol" w:hAnsi="Symbol" w:hint="default"/>
      </w:rPr>
    </w:lvl>
    <w:lvl w:ilvl="7" w:tplc="040C0003" w:tentative="1">
      <w:start w:val="1"/>
      <w:numFmt w:val="bullet"/>
      <w:lvlText w:val="o"/>
      <w:lvlJc w:val="left"/>
      <w:pPr>
        <w:tabs>
          <w:tab w:val="num" w:pos="6390"/>
        </w:tabs>
        <w:ind w:left="6390" w:hanging="360"/>
      </w:pPr>
      <w:rPr>
        <w:rFonts w:ascii="Courier New" w:hAnsi="Courier New" w:cs="Courier New" w:hint="default"/>
      </w:rPr>
    </w:lvl>
    <w:lvl w:ilvl="8" w:tplc="040C0005" w:tentative="1">
      <w:start w:val="1"/>
      <w:numFmt w:val="bullet"/>
      <w:lvlText w:val=""/>
      <w:lvlJc w:val="left"/>
      <w:pPr>
        <w:tabs>
          <w:tab w:val="num" w:pos="7110"/>
        </w:tabs>
        <w:ind w:left="7110" w:hanging="360"/>
      </w:pPr>
      <w:rPr>
        <w:rFonts w:ascii="Wingdings" w:hAnsi="Wingdings" w:hint="default"/>
      </w:rPr>
    </w:lvl>
  </w:abstractNum>
  <w:abstractNum w:abstractNumId="26">
    <w:nsid w:val="4A6F4F1F"/>
    <w:multiLevelType w:val="hybridMultilevel"/>
    <w:tmpl w:val="4FCCCA5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nsid w:val="4BD326A8"/>
    <w:multiLevelType w:val="hybridMultilevel"/>
    <w:tmpl w:val="56C8D01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nsid w:val="4C9376E8"/>
    <w:multiLevelType w:val="hybridMultilevel"/>
    <w:tmpl w:val="01A2F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957A3D"/>
    <w:multiLevelType w:val="hybridMultilevel"/>
    <w:tmpl w:val="D250F4C6"/>
    <w:lvl w:ilvl="0" w:tplc="3D762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B950FC"/>
    <w:multiLevelType w:val="hybridMultilevel"/>
    <w:tmpl w:val="23AE2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607083"/>
    <w:multiLevelType w:val="hybridMultilevel"/>
    <w:tmpl w:val="54001A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nsid w:val="54DC4EBF"/>
    <w:multiLevelType w:val="hybridMultilevel"/>
    <w:tmpl w:val="8B1C3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AE2490"/>
    <w:multiLevelType w:val="hybridMultilevel"/>
    <w:tmpl w:val="1728A9B2"/>
    <w:lvl w:ilvl="0" w:tplc="1C740214">
      <w:start w:val="1"/>
      <w:numFmt w:val="decimal"/>
      <w:lvlText w:val="%1."/>
      <w:lvlJc w:val="left"/>
      <w:pPr>
        <w:tabs>
          <w:tab w:val="num" w:pos="860"/>
        </w:tabs>
        <w:ind w:left="860" w:hanging="360"/>
      </w:pPr>
      <w:rPr>
        <w:rFonts w:cs="Times New Roman" w:hint="default"/>
        <w:color w:val="auto"/>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84A52C5"/>
    <w:multiLevelType w:val="hybridMultilevel"/>
    <w:tmpl w:val="4DA89D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93B76D4"/>
    <w:multiLevelType w:val="hybridMultilevel"/>
    <w:tmpl w:val="E5CC46DA"/>
    <w:lvl w:ilvl="0" w:tplc="95685406">
      <w:start w:val="1"/>
      <w:numFmt w:val="bullet"/>
      <w:lvlText w:val=""/>
      <w:lvlJc w:val="left"/>
      <w:pPr>
        <w:tabs>
          <w:tab w:val="num" w:pos="502"/>
        </w:tabs>
        <w:ind w:left="502"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BCE3488"/>
    <w:multiLevelType w:val="hybridMultilevel"/>
    <w:tmpl w:val="25323D7C"/>
    <w:lvl w:ilvl="0" w:tplc="E346B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EB6554"/>
    <w:multiLevelType w:val="hybridMultilevel"/>
    <w:tmpl w:val="19CAD1DA"/>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38">
    <w:nsid w:val="674B0774"/>
    <w:multiLevelType w:val="hybridMultilevel"/>
    <w:tmpl w:val="1D6C0422"/>
    <w:lvl w:ilvl="0" w:tplc="BC189B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6840BE"/>
    <w:multiLevelType w:val="hybridMultilevel"/>
    <w:tmpl w:val="CEBCB180"/>
    <w:lvl w:ilvl="0" w:tplc="A2C02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82515A"/>
    <w:multiLevelType w:val="hybridMultilevel"/>
    <w:tmpl w:val="B948A718"/>
    <w:lvl w:ilvl="0" w:tplc="61963E5C">
      <w:numFmt w:val="bullet"/>
      <w:lvlText w:val="-"/>
      <w:lvlJc w:val="left"/>
      <w:pPr>
        <w:tabs>
          <w:tab w:val="num" w:pos="1070"/>
        </w:tabs>
        <w:ind w:left="107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AC6883"/>
    <w:multiLevelType w:val="hybridMultilevel"/>
    <w:tmpl w:val="32E00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6B7E9F"/>
    <w:multiLevelType w:val="singleLevel"/>
    <w:tmpl w:val="B7A26C80"/>
    <w:lvl w:ilvl="0">
      <w:start w:val="2031"/>
      <w:numFmt w:val="decimal"/>
      <w:pStyle w:val="Titre"/>
      <w:lvlText w:val="%1"/>
      <w:lvlJc w:val="left"/>
      <w:pPr>
        <w:tabs>
          <w:tab w:val="num" w:pos="495"/>
        </w:tabs>
        <w:ind w:left="495" w:hanging="495"/>
      </w:pPr>
    </w:lvl>
  </w:abstractNum>
  <w:abstractNum w:abstractNumId="43">
    <w:nsid w:val="72365119"/>
    <w:multiLevelType w:val="hybridMultilevel"/>
    <w:tmpl w:val="F8E89D22"/>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6EE5D9E"/>
    <w:multiLevelType w:val="hybridMultilevel"/>
    <w:tmpl w:val="54605F6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8441BAF"/>
    <w:multiLevelType w:val="hybridMultilevel"/>
    <w:tmpl w:val="35A682F8"/>
    <w:lvl w:ilvl="0" w:tplc="E9E44C8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E32381"/>
    <w:multiLevelType w:val="hybridMultilevel"/>
    <w:tmpl w:val="740A0E3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42"/>
    <w:lvlOverride w:ilvl="0">
      <w:startOverride w:val="203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6"/>
  </w:num>
  <w:num w:numId="9">
    <w:abstractNumId w:val="38"/>
  </w:num>
  <w:num w:numId="10">
    <w:abstractNumId w:val="9"/>
  </w:num>
  <w:num w:numId="11">
    <w:abstractNumId w:val="39"/>
  </w:num>
  <w:num w:numId="12">
    <w:abstractNumId w:val="2"/>
  </w:num>
  <w:num w:numId="13">
    <w:abstractNumId w:val="29"/>
  </w:num>
  <w:num w:numId="14">
    <w:abstractNumId w:val="45"/>
  </w:num>
  <w:num w:numId="15">
    <w:abstractNumId w:val="20"/>
  </w:num>
  <w:num w:numId="16">
    <w:abstractNumId w:val="18"/>
  </w:num>
  <w:num w:numId="17">
    <w:abstractNumId w:val="12"/>
  </w:num>
  <w:num w:numId="18">
    <w:abstractNumId w:val="21"/>
  </w:num>
  <w:num w:numId="19">
    <w:abstractNumId w:val="40"/>
  </w:num>
  <w:num w:numId="20">
    <w:abstractNumId w:val="35"/>
  </w:num>
  <w:num w:numId="21">
    <w:abstractNumId w:val="44"/>
  </w:num>
  <w:num w:numId="22">
    <w:abstractNumId w:val="24"/>
  </w:num>
  <w:num w:numId="23">
    <w:abstractNumId w:val="37"/>
  </w:num>
  <w:num w:numId="24">
    <w:abstractNumId w:val="7"/>
  </w:num>
  <w:num w:numId="25">
    <w:abstractNumId w:val="32"/>
  </w:num>
  <w:num w:numId="26">
    <w:abstractNumId w:val="5"/>
  </w:num>
  <w:num w:numId="27">
    <w:abstractNumId w:val="31"/>
  </w:num>
  <w:num w:numId="28">
    <w:abstractNumId w:val="3"/>
  </w:num>
  <w:num w:numId="29">
    <w:abstractNumId w:val="16"/>
  </w:num>
  <w:num w:numId="30">
    <w:abstractNumId w:val="17"/>
  </w:num>
  <w:num w:numId="31">
    <w:abstractNumId w:val="14"/>
  </w:num>
  <w:num w:numId="32">
    <w:abstractNumId w:val="28"/>
  </w:num>
  <w:num w:numId="33">
    <w:abstractNumId w:val="27"/>
  </w:num>
  <w:num w:numId="34">
    <w:abstractNumId w:val="41"/>
  </w:num>
  <w:num w:numId="35">
    <w:abstractNumId w:val="26"/>
  </w:num>
  <w:num w:numId="36">
    <w:abstractNumId w:val="11"/>
  </w:num>
  <w:num w:numId="37">
    <w:abstractNumId w:val="30"/>
  </w:num>
  <w:num w:numId="38">
    <w:abstractNumId w:val="43"/>
  </w:num>
  <w:num w:numId="39">
    <w:abstractNumId w:val="6"/>
  </w:num>
  <w:num w:numId="40">
    <w:abstractNumId w:val="33"/>
  </w:num>
  <w:num w:numId="41">
    <w:abstractNumId w:val="46"/>
  </w:num>
  <w:num w:numId="42">
    <w:abstractNumId w:val="1"/>
  </w:num>
  <w:num w:numId="43">
    <w:abstractNumId w:val="23"/>
  </w:num>
  <w:num w:numId="44">
    <w:abstractNumId w:val="34"/>
  </w:num>
  <w:num w:numId="45">
    <w:abstractNumId w:val="22"/>
  </w:num>
  <w:num w:numId="46">
    <w:abstractNumId w:val="10"/>
  </w:num>
  <w:num w:numId="47">
    <w:abstractNumId w:val="15"/>
  </w:num>
  <w:num w:numId="48">
    <w:abstractNumId w:val="13"/>
  </w:num>
  <w:num w:numId="49">
    <w:abstractNumId w:val="19"/>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23047"/>
    <w:rsid w:val="0000035D"/>
    <w:rsid w:val="0000157A"/>
    <w:rsid w:val="00001A3B"/>
    <w:rsid w:val="00002A5C"/>
    <w:rsid w:val="0000311F"/>
    <w:rsid w:val="00003410"/>
    <w:rsid w:val="00005F8E"/>
    <w:rsid w:val="000068B8"/>
    <w:rsid w:val="00010178"/>
    <w:rsid w:val="00010DD1"/>
    <w:rsid w:val="000116E7"/>
    <w:rsid w:val="00012F8A"/>
    <w:rsid w:val="000141CF"/>
    <w:rsid w:val="0001499A"/>
    <w:rsid w:val="00014AE5"/>
    <w:rsid w:val="00016522"/>
    <w:rsid w:val="00016F95"/>
    <w:rsid w:val="00017526"/>
    <w:rsid w:val="0002003D"/>
    <w:rsid w:val="00021817"/>
    <w:rsid w:val="000228DF"/>
    <w:rsid w:val="00023329"/>
    <w:rsid w:val="00023FB3"/>
    <w:rsid w:val="00024941"/>
    <w:rsid w:val="0002535C"/>
    <w:rsid w:val="00025DAF"/>
    <w:rsid w:val="00026138"/>
    <w:rsid w:val="000318DD"/>
    <w:rsid w:val="00031BF9"/>
    <w:rsid w:val="000325D0"/>
    <w:rsid w:val="0003437C"/>
    <w:rsid w:val="00034AC2"/>
    <w:rsid w:val="0003509F"/>
    <w:rsid w:val="00035DEF"/>
    <w:rsid w:val="00036AE9"/>
    <w:rsid w:val="00037597"/>
    <w:rsid w:val="0004011E"/>
    <w:rsid w:val="00042EF8"/>
    <w:rsid w:val="00043C5C"/>
    <w:rsid w:val="00045748"/>
    <w:rsid w:val="0004673B"/>
    <w:rsid w:val="00050212"/>
    <w:rsid w:val="000514C0"/>
    <w:rsid w:val="00051C2A"/>
    <w:rsid w:val="00052045"/>
    <w:rsid w:val="0005493C"/>
    <w:rsid w:val="00054D33"/>
    <w:rsid w:val="00056055"/>
    <w:rsid w:val="000561B6"/>
    <w:rsid w:val="00056B7E"/>
    <w:rsid w:val="00056FEA"/>
    <w:rsid w:val="000573BA"/>
    <w:rsid w:val="000603AA"/>
    <w:rsid w:val="000606BC"/>
    <w:rsid w:val="000606C2"/>
    <w:rsid w:val="00060D92"/>
    <w:rsid w:val="00061E9D"/>
    <w:rsid w:val="000620A1"/>
    <w:rsid w:val="000632EE"/>
    <w:rsid w:val="00063850"/>
    <w:rsid w:val="00064B4D"/>
    <w:rsid w:val="000653FF"/>
    <w:rsid w:val="00065775"/>
    <w:rsid w:val="000658BB"/>
    <w:rsid w:val="00065B25"/>
    <w:rsid w:val="00065DD9"/>
    <w:rsid w:val="000661D1"/>
    <w:rsid w:val="00066B18"/>
    <w:rsid w:val="00067B74"/>
    <w:rsid w:val="00071CEA"/>
    <w:rsid w:val="00072390"/>
    <w:rsid w:val="0007328E"/>
    <w:rsid w:val="000737D6"/>
    <w:rsid w:val="000740F7"/>
    <w:rsid w:val="00074E34"/>
    <w:rsid w:val="00076FEC"/>
    <w:rsid w:val="0007777C"/>
    <w:rsid w:val="0008151E"/>
    <w:rsid w:val="000825C8"/>
    <w:rsid w:val="0008365B"/>
    <w:rsid w:val="00083E07"/>
    <w:rsid w:val="00083F30"/>
    <w:rsid w:val="00084787"/>
    <w:rsid w:val="00084AB8"/>
    <w:rsid w:val="00084D96"/>
    <w:rsid w:val="00085A73"/>
    <w:rsid w:val="0008700C"/>
    <w:rsid w:val="00087ED1"/>
    <w:rsid w:val="000926BB"/>
    <w:rsid w:val="00092746"/>
    <w:rsid w:val="00093BF0"/>
    <w:rsid w:val="00094B65"/>
    <w:rsid w:val="00095C3E"/>
    <w:rsid w:val="000963BE"/>
    <w:rsid w:val="00096A01"/>
    <w:rsid w:val="00097493"/>
    <w:rsid w:val="00097E61"/>
    <w:rsid w:val="00097FD5"/>
    <w:rsid w:val="000A0630"/>
    <w:rsid w:val="000A0C09"/>
    <w:rsid w:val="000A0CF0"/>
    <w:rsid w:val="000A0FD0"/>
    <w:rsid w:val="000A15FC"/>
    <w:rsid w:val="000A1A5D"/>
    <w:rsid w:val="000A23F8"/>
    <w:rsid w:val="000A2426"/>
    <w:rsid w:val="000A4105"/>
    <w:rsid w:val="000A4141"/>
    <w:rsid w:val="000A5D1F"/>
    <w:rsid w:val="000A6670"/>
    <w:rsid w:val="000A733F"/>
    <w:rsid w:val="000A79A8"/>
    <w:rsid w:val="000B02AF"/>
    <w:rsid w:val="000B2372"/>
    <w:rsid w:val="000B2403"/>
    <w:rsid w:val="000B2E75"/>
    <w:rsid w:val="000B4481"/>
    <w:rsid w:val="000B5E82"/>
    <w:rsid w:val="000B5F84"/>
    <w:rsid w:val="000B5F88"/>
    <w:rsid w:val="000B610E"/>
    <w:rsid w:val="000B79B2"/>
    <w:rsid w:val="000B7C9B"/>
    <w:rsid w:val="000B7F14"/>
    <w:rsid w:val="000C00BE"/>
    <w:rsid w:val="000C0152"/>
    <w:rsid w:val="000C1771"/>
    <w:rsid w:val="000C4991"/>
    <w:rsid w:val="000C4E00"/>
    <w:rsid w:val="000C4FDC"/>
    <w:rsid w:val="000C60C8"/>
    <w:rsid w:val="000C63A5"/>
    <w:rsid w:val="000C6B3D"/>
    <w:rsid w:val="000C7084"/>
    <w:rsid w:val="000D132B"/>
    <w:rsid w:val="000D1516"/>
    <w:rsid w:val="000D23DE"/>
    <w:rsid w:val="000D23F3"/>
    <w:rsid w:val="000D2783"/>
    <w:rsid w:val="000D362F"/>
    <w:rsid w:val="000D3AE9"/>
    <w:rsid w:val="000D5224"/>
    <w:rsid w:val="000D52DE"/>
    <w:rsid w:val="000D5390"/>
    <w:rsid w:val="000D64F8"/>
    <w:rsid w:val="000D67B2"/>
    <w:rsid w:val="000D6CDB"/>
    <w:rsid w:val="000D70B1"/>
    <w:rsid w:val="000D77B9"/>
    <w:rsid w:val="000D7978"/>
    <w:rsid w:val="000D7CDC"/>
    <w:rsid w:val="000E0093"/>
    <w:rsid w:val="000E054A"/>
    <w:rsid w:val="000E2661"/>
    <w:rsid w:val="000E2E9D"/>
    <w:rsid w:val="000E3BDA"/>
    <w:rsid w:val="000E3FA8"/>
    <w:rsid w:val="000E4705"/>
    <w:rsid w:val="000E538A"/>
    <w:rsid w:val="000E740F"/>
    <w:rsid w:val="000E7F15"/>
    <w:rsid w:val="000F0685"/>
    <w:rsid w:val="000F0CCD"/>
    <w:rsid w:val="000F1930"/>
    <w:rsid w:val="000F193E"/>
    <w:rsid w:val="000F2246"/>
    <w:rsid w:val="000F3125"/>
    <w:rsid w:val="000F37C5"/>
    <w:rsid w:val="000F3A4D"/>
    <w:rsid w:val="000F5B22"/>
    <w:rsid w:val="000F633B"/>
    <w:rsid w:val="000F693E"/>
    <w:rsid w:val="000F6976"/>
    <w:rsid w:val="000F7A95"/>
    <w:rsid w:val="000F7B5A"/>
    <w:rsid w:val="00100030"/>
    <w:rsid w:val="0010132B"/>
    <w:rsid w:val="001023AE"/>
    <w:rsid w:val="00102C4C"/>
    <w:rsid w:val="00102DA0"/>
    <w:rsid w:val="0010316F"/>
    <w:rsid w:val="001031A7"/>
    <w:rsid w:val="00104FFD"/>
    <w:rsid w:val="0010591E"/>
    <w:rsid w:val="001068F3"/>
    <w:rsid w:val="0010702D"/>
    <w:rsid w:val="001070A6"/>
    <w:rsid w:val="001071D9"/>
    <w:rsid w:val="00107238"/>
    <w:rsid w:val="00107A89"/>
    <w:rsid w:val="00107ADF"/>
    <w:rsid w:val="00110F00"/>
    <w:rsid w:val="00111387"/>
    <w:rsid w:val="001115AE"/>
    <w:rsid w:val="001116F2"/>
    <w:rsid w:val="001125E6"/>
    <w:rsid w:val="0011298E"/>
    <w:rsid w:val="00113E9A"/>
    <w:rsid w:val="00114B4B"/>
    <w:rsid w:val="00114ED0"/>
    <w:rsid w:val="0011500B"/>
    <w:rsid w:val="00115560"/>
    <w:rsid w:val="0011632E"/>
    <w:rsid w:val="00116ED0"/>
    <w:rsid w:val="00117588"/>
    <w:rsid w:val="0011778D"/>
    <w:rsid w:val="00117995"/>
    <w:rsid w:val="00120542"/>
    <w:rsid w:val="00120A5A"/>
    <w:rsid w:val="00120D56"/>
    <w:rsid w:val="00122D6E"/>
    <w:rsid w:val="00125C1A"/>
    <w:rsid w:val="001261DC"/>
    <w:rsid w:val="00126216"/>
    <w:rsid w:val="00126865"/>
    <w:rsid w:val="001301C1"/>
    <w:rsid w:val="001315BB"/>
    <w:rsid w:val="00131CD3"/>
    <w:rsid w:val="001325CF"/>
    <w:rsid w:val="00132E6D"/>
    <w:rsid w:val="0013320A"/>
    <w:rsid w:val="0013379A"/>
    <w:rsid w:val="0013386C"/>
    <w:rsid w:val="001349F1"/>
    <w:rsid w:val="001367BF"/>
    <w:rsid w:val="00136C1B"/>
    <w:rsid w:val="00137819"/>
    <w:rsid w:val="00141BD7"/>
    <w:rsid w:val="00141E03"/>
    <w:rsid w:val="001421FC"/>
    <w:rsid w:val="00142F4C"/>
    <w:rsid w:val="00143952"/>
    <w:rsid w:val="00143FE8"/>
    <w:rsid w:val="0014465E"/>
    <w:rsid w:val="00144F22"/>
    <w:rsid w:val="00145169"/>
    <w:rsid w:val="00145BA6"/>
    <w:rsid w:val="00147824"/>
    <w:rsid w:val="00147952"/>
    <w:rsid w:val="00147F84"/>
    <w:rsid w:val="00151449"/>
    <w:rsid w:val="001516F9"/>
    <w:rsid w:val="00153553"/>
    <w:rsid w:val="001537AD"/>
    <w:rsid w:val="00153836"/>
    <w:rsid w:val="0015433F"/>
    <w:rsid w:val="001544E6"/>
    <w:rsid w:val="001554A8"/>
    <w:rsid w:val="00155908"/>
    <w:rsid w:val="00155B3C"/>
    <w:rsid w:val="001567B8"/>
    <w:rsid w:val="00156FA4"/>
    <w:rsid w:val="001575CC"/>
    <w:rsid w:val="001604EF"/>
    <w:rsid w:val="00161109"/>
    <w:rsid w:val="0016244A"/>
    <w:rsid w:val="001624B9"/>
    <w:rsid w:val="001628C5"/>
    <w:rsid w:val="00162A3E"/>
    <w:rsid w:val="00163A2A"/>
    <w:rsid w:val="001644B0"/>
    <w:rsid w:val="00165E6C"/>
    <w:rsid w:val="00166B47"/>
    <w:rsid w:val="00166D96"/>
    <w:rsid w:val="00166DF3"/>
    <w:rsid w:val="00166F34"/>
    <w:rsid w:val="00167465"/>
    <w:rsid w:val="00170332"/>
    <w:rsid w:val="001706A3"/>
    <w:rsid w:val="0017460A"/>
    <w:rsid w:val="0017495A"/>
    <w:rsid w:val="001757E7"/>
    <w:rsid w:val="00175F46"/>
    <w:rsid w:val="00176414"/>
    <w:rsid w:val="00176F1F"/>
    <w:rsid w:val="00177959"/>
    <w:rsid w:val="00181A27"/>
    <w:rsid w:val="001823ED"/>
    <w:rsid w:val="001824B0"/>
    <w:rsid w:val="0018255A"/>
    <w:rsid w:val="0018259C"/>
    <w:rsid w:val="0018351C"/>
    <w:rsid w:val="00185C09"/>
    <w:rsid w:val="00186342"/>
    <w:rsid w:val="0018671A"/>
    <w:rsid w:val="00186939"/>
    <w:rsid w:val="0018733A"/>
    <w:rsid w:val="00187B6D"/>
    <w:rsid w:val="0019025A"/>
    <w:rsid w:val="001909C1"/>
    <w:rsid w:val="00191BFD"/>
    <w:rsid w:val="00191FD6"/>
    <w:rsid w:val="001920B0"/>
    <w:rsid w:val="00192B87"/>
    <w:rsid w:val="00193592"/>
    <w:rsid w:val="0019418F"/>
    <w:rsid w:val="00194F68"/>
    <w:rsid w:val="00195F1E"/>
    <w:rsid w:val="001975AD"/>
    <w:rsid w:val="001A08CD"/>
    <w:rsid w:val="001A10ED"/>
    <w:rsid w:val="001A1178"/>
    <w:rsid w:val="001A12BD"/>
    <w:rsid w:val="001A1F94"/>
    <w:rsid w:val="001A212F"/>
    <w:rsid w:val="001A2881"/>
    <w:rsid w:val="001A2B39"/>
    <w:rsid w:val="001A3EF5"/>
    <w:rsid w:val="001A457E"/>
    <w:rsid w:val="001A4D4B"/>
    <w:rsid w:val="001A50A2"/>
    <w:rsid w:val="001A6428"/>
    <w:rsid w:val="001A6E7B"/>
    <w:rsid w:val="001A7190"/>
    <w:rsid w:val="001A763C"/>
    <w:rsid w:val="001A7A11"/>
    <w:rsid w:val="001B0338"/>
    <w:rsid w:val="001B0C41"/>
    <w:rsid w:val="001B13AB"/>
    <w:rsid w:val="001B1B92"/>
    <w:rsid w:val="001B1F0D"/>
    <w:rsid w:val="001B235F"/>
    <w:rsid w:val="001B2A7E"/>
    <w:rsid w:val="001B2BFB"/>
    <w:rsid w:val="001B2CA1"/>
    <w:rsid w:val="001B2D7C"/>
    <w:rsid w:val="001B2DB6"/>
    <w:rsid w:val="001B31E6"/>
    <w:rsid w:val="001B3CC9"/>
    <w:rsid w:val="001B3D24"/>
    <w:rsid w:val="001B4524"/>
    <w:rsid w:val="001B47F8"/>
    <w:rsid w:val="001B4A1A"/>
    <w:rsid w:val="001B5A5A"/>
    <w:rsid w:val="001B5C93"/>
    <w:rsid w:val="001B669F"/>
    <w:rsid w:val="001B6738"/>
    <w:rsid w:val="001B7EC7"/>
    <w:rsid w:val="001C0413"/>
    <w:rsid w:val="001C108A"/>
    <w:rsid w:val="001C1818"/>
    <w:rsid w:val="001C2744"/>
    <w:rsid w:val="001C3AD7"/>
    <w:rsid w:val="001C3DD9"/>
    <w:rsid w:val="001C3EE1"/>
    <w:rsid w:val="001C433D"/>
    <w:rsid w:val="001C4D3F"/>
    <w:rsid w:val="001C5279"/>
    <w:rsid w:val="001C5588"/>
    <w:rsid w:val="001C6A52"/>
    <w:rsid w:val="001C6B41"/>
    <w:rsid w:val="001C7168"/>
    <w:rsid w:val="001C74B5"/>
    <w:rsid w:val="001C755D"/>
    <w:rsid w:val="001D01C9"/>
    <w:rsid w:val="001D0633"/>
    <w:rsid w:val="001D158F"/>
    <w:rsid w:val="001D1685"/>
    <w:rsid w:val="001D1740"/>
    <w:rsid w:val="001D2394"/>
    <w:rsid w:val="001D28BF"/>
    <w:rsid w:val="001D3AD0"/>
    <w:rsid w:val="001D3F2B"/>
    <w:rsid w:val="001D45AF"/>
    <w:rsid w:val="001D489F"/>
    <w:rsid w:val="001D5616"/>
    <w:rsid w:val="001D5AA6"/>
    <w:rsid w:val="001D6192"/>
    <w:rsid w:val="001D61B9"/>
    <w:rsid w:val="001D6A35"/>
    <w:rsid w:val="001D704E"/>
    <w:rsid w:val="001D70A1"/>
    <w:rsid w:val="001D7A03"/>
    <w:rsid w:val="001D7C2B"/>
    <w:rsid w:val="001D7DE7"/>
    <w:rsid w:val="001E0276"/>
    <w:rsid w:val="001E087F"/>
    <w:rsid w:val="001E2B79"/>
    <w:rsid w:val="001E2F7C"/>
    <w:rsid w:val="001E31A9"/>
    <w:rsid w:val="001E3B6B"/>
    <w:rsid w:val="001E3BE6"/>
    <w:rsid w:val="001E4379"/>
    <w:rsid w:val="001E4616"/>
    <w:rsid w:val="001E4E7B"/>
    <w:rsid w:val="001E6050"/>
    <w:rsid w:val="001E6127"/>
    <w:rsid w:val="001E625E"/>
    <w:rsid w:val="001E7928"/>
    <w:rsid w:val="001F0736"/>
    <w:rsid w:val="001F0C13"/>
    <w:rsid w:val="001F18F5"/>
    <w:rsid w:val="001F22CE"/>
    <w:rsid w:val="001F2B14"/>
    <w:rsid w:val="001F36AD"/>
    <w:rsid w:val="001F387E"/>
    <w:rsid w:val="001F3A53"/>
    <w:rsid w:val="001F4867"/>
    <w:rsid w:val="001F68FC"/>
    <w:rsid w:val="001F7473"/>
    <w:rsid w:val="001F7DF3"/>
    <w:rsid w:val="002008DF"/>
    <w:rsid w:val="00200A9C"/>
    <w:rsid w:val="00200B37"/>
    <w:rsid w:val="002011BE"/>
    <w:rsid w:val="00201CFC"/>
    <w:rsid w:val="00202B09"/>
    <w:rsid w:val="002032A5"/>
    <w:rsid w:val="00203FF9"/>
    <w:rsid w:val="002041FE"/>
    <w:rsid w:val="00204453"/>
    <w:rsid w:val="00204A52"/>
    <w:rsid w:val="00205873"/>
    <w:rsid w:val="00205B87"/>
    <w:rsid w:val="00206372"/>
    <w:rsid w:val="002069F4"/>
    <w:rsid w:val="00206FD8"/>
    <w:rsid w:val="002071E3"/>
    <w:rsid w:val="0021029C"/>
    <w:rsid w:val="00211714"/>
    <w:rsid w:val="00211BC2"/>
    <w:rsid w:val="00211CEE"/>
    <w:rsid w:val="00212185"/>
    <w:rsid w:val="00214453"/>
    <w:rsid w:val="00214542"/>
    <w:rsid w:val="00214B20"/>
    <w:rsid w:val="0021768A"/>
    <w:rsid w:val="00217AA0"/>
    <w:rsid w:val="00220220"/>
    <w:rsid w:val="00222E09"/>
    <w:rsid w:val="002238CE"/>
    <w:rsid w:val="0022400C"/>
    <w:rsid w:val="0022401B"/>
    <w:rsid w:val="00224751"/>
    <w:rsid w:val="00224D60"/>
    <w:rsid w:val="0023062D"/>
    <w:rsid w:val="00230FCF"/>
    <w:rsid w:val="0023316C"/>
    <w:rsid w:val="002341D8"/>
    <w:rsid w:val="00234878"/>
    <w:rsid w:val="002348E3"/>
    <w:rsid w:val="002363E8"/>
    <w:rsid w:val="00236FCD"/>
    <w:rsid w:val="00237622"/>
    <w:rsid w:val="00237B23"/>
    <w:rsid w:val="00240575"/>
    <w:rsid w:val="00240CAC"/>
    <w:rsid w:val="002412A6"/>
    <w:rsid w:val="00241890"/>
    <w:rsid w:val="00241CDF"/>
    <w:rsid w:val="00241D59"/>
    <w:rsid w:val="00242C5D"/>
    <w:rsid w:val="00242EE8"/>
    <w:rsid w:val="00242FCA"/>
    <w:rsid w:val="00243E79"/>
    <w:rsid w:val="002448D4"/>
    <w:rsid w:val="00244E63"/>
    <w:rsid w:val="002454C2"/>
    <w:rsid w:val="00245688"/>
    <w:rsid w:val="00245E35"/>
    <w:rsid w:val="00246640"/>
    <w:rsid w:val="0024731F"/>
    <w:rsid w:val="00250A1F"/>
    <w:rsid w:val="00251A82"/>
    <w:rsid w:val="00252F73"/>
    <w:rsid w:val="00253DF8"/>
    <w:rsid w:val="00254103"/>
    <w:rsid w:val="00255793"/>
    <w:rsid w:val="002561C1"/>
    <w:rsid w:val="002566F2"/>
    <w:rsid w:val="0025799F"/>
    <w:rsid w:val="00260037"/>
    <w:rsid w:val="00260076"/>
    <w:rsid w:val="0026033D"/>
    <w:rsid w:val="00260873"/>
    <w:rsid w:val="00260C97"/>
    <w:rsid w:val="00260CBC"/>
    <w:rsid w:val="00260FAD"/>
    <w:rsid w:val="00261330"/>
    <w:rsid w:val="00261E7A"/>
    <w:rsid w:val="0026212A"/>
    <w:rsid w:val="0026307A"/>
    <w:rsid w:val="0026327C"/>
    <w:rsid w:val="002634A8"/>
    <w:rsid w:val="00263696"/>
    <w:rsid w:val="00263712"/>
    <w:rsid w:val="00264EB7"/>
    <w:rsid w:val="00264F60"/>
    <w:rsid w:val="00265AC3"/>
    <w:rsid w:val="00266C04"/>
    <w:rsid w:val="00266C74"/>
    <w:rsid w:val="00267A00"/>
    <w:rsid w:val="00267AB9"/>
    <w:rsid w:val="002703A8"/>
    <w:rsid w:val="00270685"/>
    <w:rsid w:val="00270CDF"/>
    <w:rsid w:val="00271133"/>
    <w:rsid w:val="002723C4"/>
    <w:rsid w:val="00272CFC"/>
    <w:rsid w:val="0027311F"/>
    <w:rsid w:val="00273B5B"/>
    <w:rsid w:val="00276EC7"/>
    <w:rsid w:val="0027747D"/>
    <w:rsid w:val="0028170A"/>
    <w:rsid w:val="00281814"/>
    <w:rsid w:val="00281F5D"/>
    <w:rsid w:val="00282ECA"/>
    <w:rsid w:val="00282F95"/>
    <w:rsid w:val="00283197"/>
    <w:rsid w:val="00283464"/>
    <w:rsid w:val="00283903"/>
    <w:rsid w:val="0028479E"/>
    <w:rsid w:val="0028523A"/>
    <w:rsid w:val="00285764"/>
    <w:rsid w:val="0029049B"/>
    <w:rsid w:val="00291F86"/>
    <w:rsid w:val="0029283A"/>
    <w:rsid w:val="00294578"/>
    <w:rsid w:val="00294FC5"/>
    <w:rsid w:val="00295795"/>
    <w:rsid w:val="0029742C"/>
    <w:rsid w:val="00297563"/>
    <w:rsid w:val="002A0368"/>
    <w:rsid w:val="002A0D9F"/>
    <w:rsid w:val="002A141D"/>
    <w:rsid w:val="002A158C"/>
    <w:rsid w:val="002A1785"/>
    <w:rsid w:val="002A17E2"/>
    <w:rsid w:val="002A1856"/>
    <w:rsid w:val="002A1A3A"/>
    <w:rsid w:val="002A1FC8"/>
    <w:rsid w:val="002A2279"/>
    <w:rsid w:val="002A3E3B"/>
    <w:rsid w:val="002A5005"/>
    <w:rsid w:val="002A5506"/>
    <w:rsid w:val="002A647F"/>
    <w:rsid w:val="002A6516"/>
    <w:rsid w:val="002A70C6"/>
    <w:rsid w:val="002A7566"/>
    <w:rsid w:val="002A7CDD"/>
    <w:rsid w:val="002B08BB"/>
    <w:rsid w:val="002B11CD"/>
    <w:rsid w:val="002B2F65"/>
    <w:rsid w:val="002B34EF"/>
    <w:rsid w:val="002B380F"/>
    <w:rsid w:val="002B423B"/>
    <w:rsid w:val="002B678A"/>
    <w:rsid w:val="002B71D8"/>
    <w:rsid w:val="002B728B"/>
    <w:rsid w:val="002B7408"/>
    <w:rsid w:val="002B7F83"/>
    <w:rsid w:val="002C14BA"/>
    <w:rsid w:val="002C23F1"/>
    <w:rsid w:val="002C2814"/>
    <w:rsid w:val="002C351F"/>
    <w:rsid w:val="002C3528"/>
    <w:rsid w:val="002C3C41"/>
    <w:rsid w:val="002C4695"/>
    <w:rsid w:val="002C53BB"/>
    <w:rsid w:val="002C5D6C"/>
    <w:rsid w:val="002C5DE4"/>
    <w:rsid w:val="002C6976"/>
    <w:rsid w:val="002C6E30"/>
    <w:rsid w:val="002D0394"/>
    <w:rsid w:val="002D067E"/>
    <w:rsid w:val="002D1F4D"/>
    <w:rsid w:val="002D4546"/>
    <w:rsid w:val="002D56F8"/>
    <w:rsid w:val="002D5EF1"/>
    <w:rsid w:val="002D696D"/>
    <w:rsid w:val="002D76D4"/>
    <w:rsid w:val="002E0B0A"/>
    <w:rsid w:val="002E269C"/>
    <w:rsid w:val="002E294B"/>
    <w:rsid w:val="002E32B8"/>
    <w:rsid w:val="002E37F0"/>
    <w:rsid w:val="002E4D30"/>
    <w:rsid w:val="002E5D31"/>
    <w:rsid w:val="002E61D1"/>
    <w:rsid w:val="002E6D8D"/>
    <w:rsid w:val="002F1E22"/>
    <w:rsid w:val="002F21DD"/>
    <w:rsid w:val="002F321F"/>
    <w:rsid w:val="002F337E"/>
    <w:rsid w:val="002F42C2"/>
    <w:rsid w:val="002F4899"/>
    <w:rsid w:val="002F4917"/>
    <w:rsid w:val="002F49AA"/>
    <w:rsid w:val="002F4A55"/>
    <w:rsid w:val="002F4B8E"/>
    <w:rsid w:val="002F556E"/>
    <w:rsid w:val="002F6BF5"/>
    <w:rsid w:val="002F7195"/>
    <w:rsid w:val="002F72F0"/>
    <w:rsid w:val="002F72F9"/>
    <w:rsid w:val="002F7AF4"/>
    <w:rsid w:val="002F7CFB"/>
    <w:rsid w:val="00300057"/>
    <w:rsid w:val="003001B5"/>
    <w:rsid w:val="0030139D"/>
    <w:rsid w:val="003019E5"/>
    <w:rsid w:val="00301B21"/>
    <w:rsid w:val="00302CE7"/>
    <w:rsid w:val="00303AAE"/>
    <w:rsid w:val="00304309"/>
    <w:rsid w:val="0030474E"/>
    <w:rsid w:val="003054B0"/>
    <w:rsid w:val="003054BC"/>
    <w:rsid w:val="003069AC"/>
    <w:rsid w:val="00307B59"/>
    <w:rsid w:val="00307E31"/>
    <w:rsid w:val="00310EBB"/>
    <w:rsid w:val="0031155C"/>
    <w:rsid w:val="00311812"/>
    <w:rsid w:val="0031279A"/>
    <w:rsid w:val="00313312"/>
    <w:rsid w:val="00314B60"/>
    <w:rsid w:val="00314BE1"/>
    <w:rsid w:val="00314EDC"/>
    <w:rsid w:val="003151D4"/>
    <w:rsid w:val="00315485"/>
    <w:rsid w:val="00315F47"/>
    <w:rsid w:val="00317485"/>
    <w:rsid w:val="00317A5F"/>
    <w:rsid w:val="003205DF"/>
    <w:rsid w:val="00320775"/>
    <w:rsid w:val="003209E6"/>
    <w:rsid w:val="00320FF7"/>
    <w:rsid w:val="003210D5"/>
    <w:rsid w:val="003217E6"/>
    <w:rsid w:val="00321AE0"/>
    <w:rsid w:val="00322FFC"/>
    <w:rsid w:val="00323583"/>
    <w:rsid w:val="00324DBF"/>
    <w:rsid w:val="00324E04"/>
    <w:rsid w:val="0032532C"/>
    <w:rsid w:val="00325BD8"/>
    <w:rsid w:val="003267FD"/>
    <w:rsid w:val="003301E0"/>
    <w:rsid w:val="003317B7"/>
    <w:rsid w:val="00331DBB"/>
    <w:rsid w:val="00332101"/>
    <w:rsid w:val="003330E0"/>
    <w:rsid w:val="00334A09"/>
    <w:rsid w:val="00334FBA"/>
    <w:rsid w:val="00335C04"/>
    <w:rsid w:val="00336BC3"/>
    <w:rsid w:val="00336D75"/>
    <w:rsid w:val="0033772D"/>
    <w:rsid w:val="00340E26"/>
    <w:rsid w:val="00341706"/>
    <w:rsid w:val="0034233F"/>
    <w:rsid w:val="003451FC"/>
    <w:rsid w:val="00345543"/>
    <w:rsid w:val="00345E4B"/>
    <w:rsid w:val="003469A5"/>
    <w:rsid w:val="00346A02"/>
    <w:rsid w:val="003471BC"/>
    <w:rsid w:val="003479D4"/>
    <w:rsid w:val="003508A2"/>
    <w:rsid w:val="00350EF5"/>
    <w:rsid w:val="00350F92"/>
    <w:rsid w:val="00351106"/>
    <w:rsid w:val="00352732"/>
    <w:rsid w:val="00352A2C"/>
    <w:rsid w:val="00353EFC"/>
    <w:rsid w:val="00354370"/>
    <w:rsid w:val="003547C9"/>
    <w:rsid w:val="00354C1C"/>
    <w:rsid w:val="003555E5"/>
    <w:rsid w:val="00355A84"/>
    <w:rsid w:val="00356F4E"/>
    <w:rsid w:val="00357DFE"/>
    <w:rsid w:val="00360328"/>
    <w:rsid w:val="00360554"/>
    <w:rsid w:val="003608D9"/>
    <w:rsid w:val="00361C54"/>
    <w:rsid w:val="00363518"/>
    <w:rsid w:val="003637E1"/>
    <w:rsid w:val="0036498E"/>
    <w:rsid w:val="00367644"/>
    <w:rsid w:val="003707A8"/>
    <w:rsid w:val="0037139A"/>
    <w:rsid w:val="0037183C"/>
    <w:rsid w:val="00372107"/>
    <w:rsid w:val="00374303"/>
    <w:rsid w:val="003748D8"/>
    <w:rsid w:val="0037506E"/>
    <w:rsid w:val="0037510C"/>
    <w:rsid w:val="00375BE7"/>
    <w:rsid w:val="00375D03"/>
    <w:rsid w:val="003779A3"/>
    <w:rsid w:val="00377F94"/>
    <w:rsid w:val="00380869"/>
    <w:rsid w:val="00380F30"/>
    <w:rsid w:val="00380F46"/>
    <w:rsid w:val="00381056"/>
    <w:rsid w:val="00381176"/>
    <w:rsid w:val="00385B19"/>
    <w:rsid w:val="003865A2"/>
    <w:rsid w:val="0038748D"/>
    <w:rsid w:val="0039043F"/>
    <w:rsid w:val="00390591"/>
    <w:rsid w:val="00393CB1"/>
    <w:rsid w:val="00395872"/>
    <w:rsid w:val="003966B1"/>
    <w:rsid w:val="00397361"/>
    <w:rsid w:val="003973BE"/>
    <w:rsid w:val="00397BFC"/>
    <w:rsid w:val="003A0E36"/>
    <w:rsid w:val="003A25AB"/>
    <w:rsid w:val="003A2E23"/>
    <w:rsid w:val="003A45F3"/>
    <w:rsid w:val="003A59B4"/>
    <w:rsid w:val="003A6EA1"/>
    <w:rsid w:val="003A71AF"/>
    <w:rsid w:val="003B073D"/>
    <w:rsid w:val="003B156C"/>
    <w:rsid w:val="003B1650"/>
    <w:rsid w:val="003B16CF"/>
    <w:rsid w:val="003B1A97"/>
    <w:rsid w:val="003B1ADC"/>
    <w:rsid w:val="003B1B7D"/>
    <w:rsid w:val="003B1E14"/>
    <w:rsid w:val="003B21EE"/>
    <w:rsid w:val="003B2AE8"/>
    <w:rsid w:val="003B4A1D"/>
    <w:rsid w:val="003B5136"/>
    <w:rsid w:val="003B5738"/>
    <w:rsid w:val="003B5BC0"/>
    <w:rsid w:val="003B5DB7"/>
    <w:rsid w:val="003B69E3"/>
    <w:rsid w:val="003B6BE0"/>
    <w:rsid w:val="003B781D"/>
    <w:rsid w:val="003B7B10"/>
    <w:rsid w:val="003C0554"/>
    <w:rsid w:val="003C15E9"/>
    <w:rsid w:val="003C2F51"/>
    <w:rsid w:val="003C329D"/>
    <w:rsid w:val="003C3836"/>
    <w:rsid w:val="003C5C22"/>
    <w:rsid w:val="003D0989"/>
    <w:rsid w:val="003D1BAF"/>
    <w:rsid w:val="003D1D4A"/>
    <w:rsid w:val="003D2438"/>
    <w:rsid w:val="003D44F9"/>
    <w:rsid w:val="003D4639"/>
    <w:rsid w:val="003D4913"/>
    <w:rsid w:val="003D58B1"/>
    <w:rsid w:val="003D5CC2"/>
    <w:rsid w:val="003D6653"/>
    <w:rsid w:val="003D7C1D"/>
    <w:rsid w:val="003E118A"/>
    <w:rsid w:val="003E1374"/>
    <w:rsid w:val="003E2688"/>
    <w:rsid w:val="003E335E"/>
    <w:rsid w:val="003E419D"/>
    <w:rsid w:val="003E42E1"/>
    <w:rsid w:val="003E466A"/>
    <w:rsid w:val="003E5138"/>
    <w:rsid w:val="003E5E40"/>
    <w:rsid w:val="003E607E"/>
    <w:rsid w:val="003E63DF"/>
    <w:rsid w:val="003E682C"/>
    <w:rsid w:val="003E6A3F"/>
    <w:rsid w:val="003E7049"/>
    <w:rsid w:val="003E78B7"/>
    <w:rsid w:val="003F00AE"/>
    <w:rsid w:val="003F12D2"/>
    <w:rsid w:val="003F1557"/>
    <w:rsid w:val="003F160F"/>
    <w:rsid w:val="003F3D4C"/>
    <w:rsid w:val="003F4565"/>
    <w:rsid w:val="003F4855"/>
    <w:rsid w:val="003F53A9"/>
    <w:rsid w:val="003F5702"/>
    <w:rsid w:val="003F5FF7"/>
    <w:rsid w:val="003F697F"/>
    <w:rsid w:val="00400A0C"/>
    <w:rsid w:val="00402C6B"/>
    <w:rsid w:val="00402D5C"/>
    <w:rsid w:val="0040332B"/>
    <w:rsid w:val="004041A0"/>
    <w:rsid w:val="004045C8"/>
    <w:rsid w:val="00405055"/>
    <w:rsid w:val="0040578B"/>
    <w:rsid w:val="004067AD"/>
    <w:rsid w:val="00411762"/>
    <w:rsid w:val="00411AB9"/>
    <w:rsid w:val="00411AF7"/>
    <w:rsid w:val="00413E00"/>
    <w:rsid w:val="004150DF"/>
    <w:rsid w:val="004150EF"/>
    <w:rsid w:val="00415350"/>
    <w:rsid w:val="00415D0C"/>
    <w:rsid w:val="004163A5"/>
    <w:rsid w:val="00416B73"/>
    <w:rsid w:val="004173CF"/>
    <w:rsid w:val="00417616"/>
    <w:rsid w:val="00417882"/>
    <w:rsid w:val="00417FBD"/>
    <w:rsid w:val="00420128"/>
    <w:rsid w:val="0042060B"/>
    <w:rsid w:val="004211F9"/>
    <w:rsid w:val="00422F0A"/>
    <w:rsid w:val="00423C23"/>
    <w:rsid w:val="004243A8"/>
    <w:rsid w:val="00425AA6"/>
    <w:rsid w:val="004271AC"/>
    <w:rsid w:val="004274E5"/>
    <w:rsid w:val="00430B0B"/>
    <w:rsid w:val="00431971"/>
    <w:rsid w:val="004327B1"/>
    <w:rsid w:val="0043432E"/>
    <w:rsid w:val="00434F1B"/>
    <w:rsid w:val="00434F42"/>
    <w:rsid w:val="00434FF7"/>
    <w:rsid w:val="00436448"/>
    <w:rsid w:val="00436870"/>
    <w:rsid w:val="00436B78"/>
    <w:rsid w:val="004370C9"/>
    <w:rsid w:val="00440D39"/>
    <w:rsid w:val="00442086"/>
    <w:rsid w:val="004421D3"/>
    <w:rsid w:val="0044267A"/>
    <w:rsid w:val="0044446C"/>
    <w:rsid w:val="004448EF"/>
    <w:rsid w:val="00445BF4"/>
    <w:rsid w:val="004467A5"/>
    <w:rsid w:val="00446FE0"/>
    <w:rsid w:val="0045023C"/>
    <w:rsid w:val="00450615"/>
    <w:rsid w:val="00450E3D"/>
    <w:rsid w:val="004511C5"/>
    <w:rsid w:val="00452A0E"/>
    <w:rsid w:val="00452C2B"/>
    <w:rsid w:val="00452EBB"/>
    <w:rsid w:val="00453406"/>
    <w:rsid w:val="00460440"/>
    <w:rsid w:val="00460734"/>
    <w:rsid w:val="004608EB"/>
    <w:rsid w:val="00461076"/>
    <w:rsid w:val="00461413"/>
    <w:rsid w:val="00461E31"/>
    <w:rsid w:val="0046216C"/>
    <w:rsid w:val="00463260"/>
    <w:rsid w:val="00463FD9"/>
    <w:rsid w:val="004672DA"/>
    <w:rsid w:val="004707CB"/>
    <w:rsid w:val="00471D5D"/>
    <w:rsid w:val="00473736"/>
    <w:rsid w:val="00474373"/>
    <w:rsid w:val="00476BC3"/>
    <w:rsid w:val="004775CD"/>
    <w:rsid w:val="00480700"/>
    <w:rsid w:val="00480BE3"/>
    <w:rsid w:val="004824CE"/>
    <w:rsid w:val="00482719"/>
    <w:rsid w:val="00482F34"/>
    <w:rsid w:val="004832F8"/>
    <w:rsid w:val="00483EBC"/>
    <w:rsid w:val="00483F9F"/>
    <w:rsid w:val="0048607D"/>
    <w:rsid w:val="004865B3"/>
    <w:rsid w:val="0048678A"/>
    <w:rsid w:val="00486A2D"/>
    <w:rsid w:val="00486FA3"/>
    <w:rsid w:val="0049067A"/>
    <w:rsid w:val="004935B3"/>
    <w:rsid w:val="004941F1"/>
    <w:rsid w:val="004953B0"/>
    <w:rsid w:val="0049582B"/>
    <w:rsid w:val="00495DA8"/>
    <w:rsid w:val="00496096"/>
    <w:rsid w:val="00496D32"/>
    <w:rsid w:val="00496DC8"/>
    <w:rsid w:val="0049712B"/>
    <w:rsid w:val="004A1D91"/>
    <w:rsid w:val="004A23E5"/>
    <w:rsid w:val="004A284C"/>
    <w:rsid w:val="004A2DF6"/>
    <w:rsid w:val="004A4F65"/>
    <w:rsid w:val="004A62AF"/>
    <w:rsid w:val="004A6BC7"/>
    <w:rsid w:val="004A6F77"/>
    <w:rsid w:val="004A7338"/>
    <w:rsid w:val="004A78AD"/>
    <w:rsid w:val="004B0512"/>
    <w:rsid w:val="004B09D7"/>
    <w:rsid w:val="004B14DE"/>
    <w:rsid w:val="004B1633"/>
    <w:rsid w:val="004B17C9"/>
    <w:rsid w:val="004B2298"/>
    <w:rsid w:val="004B2955"/>
    <w:rsid w:val="004B30E3"/>
    <w:rsid w:val="004B3887"/>
    <w:rsid w:val="004B47B1"/>
    <w:rsid w:val="004B5E73"/>
    <w:rsid w:val="004B5FFA"/>
    <w:rsid w:val="004B63D9"/>
    <w:rsid w:val="004B6CBF"/>
    <w:rsid w:val="004B6F41"/>
    <w:rsid w:val="004B7945"/>
    <w:rsid w:val="004C0237"/>
    <w:rsid w:val="004C0697"/>
    <w:rsid w:val="004C14C1"/>
    <w:rsid w:val="004C26CC"/>
    <w:rsid w:val="004C2759"/>
    <w:rsid w:val="004C2D36"/>
    <w:rsid w:val="004C2EFE"/>
    <w:rsid w:val="004C349C"/>
    <w:rsid w:val="004C4702"/>
    <w:rsid w:val="004C472F"/>
    <w:rsid w:val="004C4759"/>
    <w:rsid w:val="004C50ED"/>
    <w:rsid w:val="004C52AF"/>
    <w:rsid w:val="004C5884"/>
    <w:rsid w:val="004C5A2C"/>
    <w:rsid w:val="004C6C1E"/>
    <w:rsid w:val="004C765E"/>
    <w:rsid w:val="004C7C36"/>
    <w:rsid w:val="004D20A0"/>
    <w:rsid w:val="004D23FE"/>
    <w:rsid w:val="004D240D"/>
    <w:rsid w:val="004D2418"/>
    <w:rsid w:val="004D30E1"/>
    <w:rsid w:val="004D4166"/>
    <w:rsid w:val="004D4CD9"/>
    <w:rsid w:val="004D5C9C"/>
    <w:rsid w:val="004D5FD0"/>
    <w:rsid w:val="004D6ABB"/>
    <w:rsid w:val="004D7A05"/>
    <w:rsid w:val="004E10C9"/>
    <w:rsid w:val="004E1880"/>
    <w:rsid w:val="004E355B"/>
    <w:rsid w:val="004E4307"/>
    <w:rsid w:val="004E4A1D"/>
    <w:rsid w:val="004E5139"/>
    <w:rsid w:val="004E51B6"/>
    <w:rsid w:val="004E6D43"/>
    <w:rsid w:val="004E7965"/>
    <w:rsid w:val="004F0004"/>
    <w:rsid w:val="004F002C"/>
    <w:rsid w:val="004F105E"/>
    <w:rsid w:val="004F2C0A"/>
    <w:rsid w:val="004F3BBA"/>
    <w:rsid w:val="004F3F8D"/>
    <w:rsid w:val="004F455F"/>
    <w:rsid w:val="004F57A1"/>
    <w:rsid w:val="004F6003"/>
    <w:rsid w:val="004F6257"/>
    <w:rsid w:val="004F6382"/>
    <w:rsid w:val="004F7DB8"/>
    <w:rsid w:val="00500039"/>
    <w:rsid w:val="00501C98"/>
    <w:rsid w:val="00502AB4"/>
    <w:rsid w:val="0050359F"/>
    <w:rsid w:val="00503F49"/>
    <w:rsid w:val="005042FC"/>
    <w:rsid w:val="0050469B"/>
    <w:rsid w:val="00504748"/>
    <w:rsid w:val="005055B2"/>
    <w:rsid w:val="00507712"/>
    <w:rsid w:val="00507BDA"/>
    <w:rsid w:val="00510763"/>
    <w:rsid w:val="00510C43"/>
    <w:rsid w:val="00510EFF"/>
    <w:rsid w:val="00511630"/>
    <w:rsid w:val="00511806"/>
    <w:rsid w:val="005119B0"/>
    <w:rsid w:val="00511DE4"/>
    <w:rsid w:val="00512640"/>
    <w:rsid w:val="00512EE9"/>
    <w:rsid w:val="00513027"/>
    <w:rsid w:val="00513B83"/>
    <w:rsid w:val="00513E30"/>
    <w:rsid w:val="00514820"/>
    <w:rsid w:val="00514B03"/>
    <w:rsid w:val="00515CD6"/>
    <w:rsid w:val="005211BF"/>
    <w:rsid w:val="005212EB"/>
    <w:rsid w:val="005220FA"/>
    <w:rsid w:val="00522534"/>
    <w:rsid w:val="005238C7"/>
    <w:rsid w:val="00523D3B"/>
    <w:rsid w:val="00523DBB"/>
    <w:rsid w:val="00523EF2"/>
    <w:rsid w:val="00523FA2"/>
    <w:rsid w:val="00524803"/>
    <w:rsid w:val="0052639F"/>
    <w:rsid w:val="00526BE9"/>
    <w:rsid w:val="005308B9"/>
    <w:rsid w:val="00530DDA"/>
    <w:rsid w:val="0053127A"/>
    <w:rsid w:val="005314B6"/>
    <w:rsid w:val="00531D70"/>
    <w:rsid w:val="00533E56"/>
    <w:rsid w:val="005346E6"/>
    <w:rsid w:val="00535879"/>
    <w:rsid w:val="00536059"/>
    <w:rsid w:val="00536519"/>
    <w:rsid w:val="005372D7"/>
    <w:rsid w:val="00537EFA"/>
    <w:rsid w:val="00540016"/>
    <w:rsid w:val="00541645"/>
    <w:rsid w:val="005418F9"/>
    <w:rsid w:val="005419BA"/>
    <w:rsid w:val="00542554"/>
    <w:rsid w:val="00542E47"/>
    <w:rsid w:val="005438AE"/>
    <w:rsid w:val="00543EB9"/>
    <w:rsid w:val="00544558"/>
    <w:rsid w:val="00545CC4"/>
    <w:rsid w:val="00546468"/>
    <w:rsid w:val="00546668"/>
    <w:rsid w:val="00546BA2"/>
    <w:rsid w:val="00550EA1"/>
    <w:rsid w:val="00551C14"/>
    <w:rsid w:val="005527EA"/>
    <w:rsid w:val="00552979"/>
    <w:rsid w:val="00552E3C"/>
    <w:rsid w:val="00552EF9"/>
    <w:rsid w:val="005545DE"/>
    <w:rsid w:val="0055471A"/>
    <w:rsid w:val="00554C9E"/>
    <w:rsid w:val="00554FF2"/>
    <w:rsid w:val="005611A5"/>
    <w:rsid w:val="00561D6E"/>
    <w:rsid w:val="00562E16"/>
    <w:rsid w:val="005651DB"/>
    <w:rsid w:val="00565920"/>
    <w:rsid w:val="00565EAC"/>
    <w:rsid w:val="00565F75"/>
    <w:rsid w:val="00566278"/>
    <w:rsid w:val="00567120"/>
    <w:rsid w:val="005679BC"/>
    <w:rsid w:val="00567A79"/>
    <w:rsid w:val="00567D9A"/>
    <w:rsid w:val="00567DB8"/>
    <w:rsid w:val="00570709"/>
    <w:rsid w:val="0057230B"/>
    <w:rsid w:val="00573832"/>
    <w:rsid w:val="00574AD2"/>
    <w:rsid w:val="005755EC"/>
    <w:rsid w:val="0057662C"/>
    <w:rsid w:val="0057725F"/>
    <w:rsid w:val="00577B81"/>
    <w:rsid w:val="0058056A"/>
    <w:rsid w:val="00580A94"/>
    <w:rsid w:val="00580E19"/>
    <w:rsid w:val="00581564"/>
    <w:rsid w:val="00581AF5"/>
    <w:rsid w:val="00582283"/>
    <w:rsid w:val="00582BD5"/>
    <w:rsid w:val="005860EE"/>
    <w:rsid w:val="0058684B"/>
    <w:rsid w:val="005873CD"/>
    <w:rsid w:val="0058788C"/>
    <w:rsid w:val="00590305"/>
    <w:rsid w:val="0059057F"/>
    <w:rsid w:val="0059090F"/>
    <w:rsid w:val="00590FEF"/>
    <w:rsid w:val="00591114"/>
    <w:rsid w:val="005917A9"/>
    <w:rsid w:val="00595C6E"/>
    <w:rsid w:val="005964E9"/>
    <w:rsid w:val="00596933"/>
    <w:rsid w:val="00596E7F"/>
    <w:rsid w:val="00597873"/>
    <w:rsid w:val="00597CC0"/>
    <w:rsid w:val="005A0931"/>
    <w:rsid w:val="005A0BB8"/>
    <w:rsid w:val="005A0CBD"/>
    <w:rsid w:val="005A0F48"/>
    <w:rsid w:val="005A10E8"/>
    <w:rsid w:val="005A117F"/>
    <w:rsid w:val="005A11F0"/>
    <w:rsid w:val="005A1486"/>
    <w:rsid w:val="005A1C03"/>
    <w:rsid w:val="005A270E"/>
    <w:rsid w:val="005A2B4B"/>
    <w:rsid w:val="005A34E8"/>
    <w:rsid w:val="005A372C"/>
    <w:rsid w:val="005A37D5"/>
    <w:rsid w:val="005A3D5D"/>
    <w:rsid w:val="005A44E9"/>
    <w:rsid w:val="005A4DA5"/>
    <w:rsid w:val="005A7CAA"/>
    <w:rsid w:val="005B1084"/>
    <w:rsid w:val="005B236E"/>
    <w:rsid w:val="005B26E5"/>
    <w:rsid w:val="005B28F7"/>
    <w:rsid w:val="005B444F"/>
    <w:rsid w:val="005B55BB"/>
    <w:rsid w:val="005B59FC"/>
    <w:rsid w:val="005B6222"/>
    <w:rsid w:val="005B6E44"/>
    <w:rsid w:val="005C0A85"/>
    <w:rsid w:val="005C1A80"/>
    <w:rsid w:val="005C2CED"/>
    <w:rsid w:val="005C376B"/>
    <w:rsid w:val="005C4B50"/>
    <w:rsid w:val="005C613B"/>
    <w:rsid w:val="005C71A6"/>
    <w:rsid w:val="005C75B8"/>
    <w:rsid w:val="005C7606"/>
    <w:rsid w:val="005C7D69"/>
    <w:rsid w:val="005D01AE"/>
    <w:rsid w:val="005D0B8D"/>
    <w:rsid w:val="005D0C1E"/>
    <w:rsid w:val="005D0C2A"/>
    <w:rsid w:val="005D0FE6"/>
    <w:rsid w:val="005D162B"/>
    <w:rsid w:val="005D200E"/>
    <w:rsid w:val="005D23AE"/>
    <w:rsid w:val="005D287D"/>
    <w:rsid w:val="005D2CDC"/>
    <w:rsid w:val="005D33D0"/>
    <w:rsid w:val="005D4D36"/>
    <w:rsid w:val="005D56DE"/>
    <w:rsid w:val="005D62C0"/>
    <w:rsid w:val="005D759C"/>
    <w:rsid w:val="005D7705"/>
    <w:rsid w:val="005D7F90"/>
    <w:rsid w:val="005E107D"/>
    <w:rsid w:val="005E1D6C"/>
    <w:rsid w:val="005E364C"/>
    <w:rsid w:val="005E49C1"/>
    <w:rsid w:val="005E4F47"/>
    <w:rsid w:val="005E4FE0"/>
    <w:rsid w:val="005E6804"/>
    <w:rsid w:val="005E6D48"/>
    <w:rsid w:val="005E75EE"/>
    <w:rsid w:val="005E7697"/>
    <w:rsid w:val="005F09A6"/>
    <w:rsid w:val="005F1988"/>
    <w:rsid w:val="005F21EA"/>
    <w:rsid w:val="005F31C4"/>
    <w:rsid w:val="005F4716"/>
    <w:rsid w:val="005F4946"/>
    <w:rsid w:val="005F4DA3"/>
    <w:rsid w:val="005F52E3"/>
    <w:rsid w:val="005F66A2"/>
    <w:rsid w:val="005F72EA"/>
    <w:rsid w:val="005F7393"/>
    <w:rsid w:val="005F7A67"/>
    <w:rsid w:val="00600B05"/>
    <w:rsid w:val="00603066"/>
    <w:rsid w:val="00603506"/>
    <w:rsid w:val="00604371"/>
    <w:rsid w:val="0060471B"/>
    <w:rsid w:val="0060562C"/>
    <w:rsid w:val="00606561"/>
    <w:rsid w:val="006067D7"/>
    <w:rsid w:val="006068AF"/>
    <w:rsid w:val="006109BE"/>
    <w:rsid w:val="00611759"/>
    <w:rsid w:val="00612829"/>
    <w:rsid w:val="00612F25"/>
    <w:rsid w:val="00613E2A"/>
    <w:rsid w:val="00614210"/>
    <w:rsid w:val="00614A6C"/>
    <w:rsid w:val="00614B7C"/>
    <w:rsid w:val="00614FC8"/>
    <w:rsid w:val="00616959"/>
    <w:rsid w:val="00616A48"/>
    <w:rsid w:val="00617571"/>
    <w:rsid w:val="006206A9"/>
    <w:rsid w:val="00623667"/>
    <w:rsid w:val="00623785"/>
    <w:rsid w:val="006238D7"/>
    <w:rsid w:val="0062495F"/>
    <w:rsid w:val="00625659"/>
    <w:rsid w:val="00625E32"/>
    <w:rsid w:val="006268CF"/>
    <w:rsid w:val="00626963"/>
    <w:rsid w:val="0063101E"/>
    <w:rsid w:val="0063194A"/>
    <w:rsid w:val="0063231E"/>
    <w:rsid w:val="006325F6"/>
    <w:rsid w:val="00632C6F"/>
    <w:rsid w:val="00632E2E"/>
    <w:rsid w:val="006331E9"/>
    <w:rsid w:val="00634947"/>
    <w:rsid w:val="00634D5E"/>
    <w:rsid w:val="006357BE"/>
    <w:rsid w:val="00637809"/>
    <w:rsid w:val="00637A40"/>
    <w:rsid w:val="006405FD"/>
    <w:rsid w:val="006406D9"/>
    <w:rsid w:val="00640E35"/>
    <w:rsid w:val="0064163D"/>
    <w:rsid w:val="00641A45"/>
    <w:rsid w:val="0064222D"/>
    <w:rsid w:val="006429CC"/>
    <w:rsid w:val="00643F28"/>
    <w:rsid w:val="006451EA"/>
    <w:rsid w:val="006464AA"/>
    <w:rsid w:val="006479DA"/>
    <w:rsid w:val="00647D74"/>
    <w:rsid w:val="00651248"/>
    <w:rsid w:val="00651282"/>
    <w:rsid w:val="00652298"/>
    <w:rsid w:val="00652F74"/>
    <w:rsid w:val="0065572E"/>
    <w:rsid w:val="00655C42"/>
    <w:rsid w:val="00655CB4"/>
    <w:rsid w:val="00656756"/>
    <w:rsid w:val="006571B6"/>
    <w:rsid w:val="0065790E"/>
    <w:rsid w:val="006601F4"/>
    <w:rsid w:val="00661FC8"/>
    <w:rsid w:val="006631DD"/>
    <w:rsid w:val="00664543"/>
    <w:rsid w:val="00664788"/>
    <w:rsid w:val="0066480A"/>
    <w:rsid w:val="006656B2"/>
    <w:rsid w:val="0066738D"/>
    <w:rsid w:val="0066779D"/>
    <w:rsid w:val="006708AB"/>
    <w:rsid w:val="006710D9"/>
    <w:rsid w:val="0067191A"/>
    <w:rsid w:val="006720B2"/>
    <w:rsid w:val="00674E96"/>
    <w:rsid w:val="0067527D"/>
    <w:rsid w:val="006756BA"/>
    <w:rsid w:val="006756CB"/>
    <w:rsid w:val="00675A80"/>
    <w:rsid w:val="00676318"/>
    <w:rsid w:val="00676928"/>
    <w:rsid w:val="006772B1"/>
    <w:rsid w:val="006805D5"/>
    <w:rsid w:val="0068063F"/>
    <w:rsid w:val="006818B3"/>
    <w:rsid w:val="0068190C"/>
    <w:rsid w:val="00681D9E"/>
    <w:rsid w:val="00681FE8"/>
    <w:rsid w:val="006820D9"/>
    <w:rsid w:val="006820EC"/>
    <w:rsid w:val="00683669"/>
    <w:rsid w:val="00683753"/>
    <w:rsid w:val="00683842"/>
    <w:rsid w:val="006838D8"/>
    <w:rsid w:val="00683922"/>
    <w:rsid w:val="0068488D"/>
    <w:rsid w:val="00684B33"/>
    <w:rsid w:val="00685A02"/>
    <w:rsid w:val="00685E13"/>
    <w:rsid w:val="00685F5F"/>
    <w:rsid w:val="006868D4"/>
    <w:rsid w:val="0068755D"/>
    <w:rsid w:val="00687735"/>
    <w:rsid w:val="00687B91"/>
    <w:rsid w:val="00690AC0"/>
    <w:rsid w:val="006920AF"/>
    <w:rsid w:val="00692411"/>
    <w:rsid w:val="00692765"/>
    <w:rsid w:val="00692868"/>
    <w:rsid w:val="00693478"/>
    <w:rsid w:val="006943B0"/>
    <w:rsid w:val="00694ACB"/>
    <w:rsid w:val="00696727"/>
    <w:rsid w:val="00696BBA"/>
    <w:rsid w:val="00696FCC"/>
    <w:rsid w:val="00697094"/>
    <w:rsid w:val="006A0329"/>
    <w:rsid w:val="006A113B"/>
    <w:rsid w:val="006A1863"/>
    <w:rsid w:val="006A31A1"/>
    <w:rsid w:val="006A365D"/>
    <w:rsid w:val="006A42BF"/>
    <w:rsid w:val="006A438A"/>
    <w:rsid w:val="006A4541"/>
    <w:rsid w:val="006A4612"/>
    <w:rsid w:val="006A56F0"/>
    <w:rsid w:val="006A5D5C"/>
    <w:rsid w:val="006A5E37"/>
    <w:rsid w:val="006A5F77"/>
    <w:rsid w:val="006A6D78"/>
    <w:rsid w:val="006A71CD"/>
    <w:rsid w:val="006A73CF"/>
    <w:rsid w:val="006A7496"/>
    <w:rsid w:val="006A767D"/>
    <w:rsid w:val="006A770A"/>
    <w:rsid w:val="006A7D3C"/>
    <w:rsid w:val="006B1C8B"/>
    <w:rsid w:val="006B1F71"/>
    <w:rsid w:val="006B2184"/>
    <w:rsid w:val="006B2D4E"/>
    <w:rsid w:val="006B364C"/>
    <w:rsid w:val="006B5506"/>
    <w:rsid w:val="006B67DD"/>
    <w:rsid w:val="006B7502"/>
    <w:rsid w:val="006C0AAC"/>
    <w:rsid w:val="006C1978"/>
    <w:rsid w:val="006C1A85"/>
    <w:rsid w:val="006C1C55"/>
    <w:rsid w:val="006C1E6A"/>
    <w:rsid w:val="006C2531"/>
    <w:rsid w:val="006C28DB"/>
    <w:rsid w:val="006C3A50"/>
    <w:rsid w:val="006C596F"/>
    <w:rsid w:val="006C5A5A"/>
    <w:rsid w:val="006C5D0E"/>
    <w:rsid w:val="006C6601"/>
    <w:rsid w:val="006C72A6"/>
    <w:rsid w:val="006C7C59"/>
    <w:rsid w:val="006D1B68"/>
    <w:rsid w:val="006D2B0B"/>
    <w:rsid w:val="006D2BEC"/>
    <w:rsid w:val="006D405E"/>
    <w:rsid w:val="006D43FA"/>
    <w:rsid w:val="006D4413"/>
    <w:rsid w:val="006D4861"/>
    <w:rsid w:val="006D530C"/>
    <w:rsid w:val="006D5E93"/>
    <w:rsid w:val="006D5FE8"/>
    <w:rsid w:val="006D6C4A"/>
    <w:rsid w:val="006D7898"/>
    <w:rsid w:val="006D78A8"/>
    <w:rsid w:val="006D7DB1"/>
    <w:rsid w:val="006E09BA"/>
    <w:rsid w:val="006E1CF0"/>
    <w:rsid w:val="006E1F8A"/>
    <w:rsid w:val="006E2FA6"/>
    <w:rsid w:val="006E41DC"/>
    <w:rsid w:val="006E4D42"/>
    <w:rsid w:val="006E5048"/>
    <w:rsid w:val="006E5D0F"/>
    <w:rsid w:val="006E617E"/>
    <w:rsid w:val="006E64FC"/>
    <w:rsid w:val="006E6A7D"/>
    <w:rsid w:val="006F1288"/>
    <w:rsid w:val="006F1474"/>
    <w:rsid w:val="006F1AD6"/>
    <w:rsid w:val="006F1CD2"/>
    <w:rsid w:val="006F386A"/>
    <w:rsid w:val="006F4348"/>
    <w:rsid w:val="006F4FCC"/>
    <w:rsid w:val="006F5DCD"/>
    <w:rsid w:val="006F7B2B"/>
    <w:rsid w:val="006F7FEA"/>
    <w:rsid w:val="00700202"/>
    <w:rsid w:val="00700D35"/>
    <w:rsid w:val="00700DBF"/>
    <w:rsid w:val="00700F5A"/>
    <w:rsid w:val="00701757"/>
    <w:rsid w:val="00701BA0"/>
    <w:rsid w:val="007036FD"/>
    <w:rsid w:val="00703834"/>
    <w:rsid w:val="0070435B"/>
    <w:rsid w:val="007043EB"/>
    <w:rsid w:val="0070460C"/>
    <w:rsid w:val="00704727"/>
    <w:rsid w:val="0070532A"/>
    <w:rsid w:val="00705667"/>
    <w:rsid w:val="0070638A"/>
    <w:rsid w:val="007067A7"/>
    <w:rsid w:val="007069DE"/>
    <w:rsid w:val="00706F6B"/>
    <w:rsid w:val="00707D47"/>
    <w:rsid w:val="00707D84"/>
    <w:rsid w:val="00710557"/>
    <w:rsid w:val="00710FC6"/>
    <w:rsid w:val="00711905"/>
    <w:rsid w:val="00711AB2"/>
    <w:rsid w:val="007121FB"/>
    <w:rsid w:val="007121FE"/>
    <w:rsid w:val="007122A7"/>
    <w:rsid w:val="00712A79"/>
    <w:rsid w:val="007136D5"/>
    <w:rsid w:val="00713AC7"/>
    <w:rsid w:val="00714F28"/>
    <w:rsid w:val="00714F4E"/>
    <w:rsid w:val="00715229"/>
    <w:rsid w:val="00715D21"/>
    <w:rsid w:val="007166BF"/>
    <w:rsid w:val="00716872"/>
    <w:rsid w:val="00716BB2"/>
    <w:rsid w:val="00716F6F"/>
    <w:rsid w:val="00717EE8"/>
    <w:rsid w:val="0072061B"/>
    <w:rsid w:val="007208C1"/>
    <w:rsid w:val="00721BD6"/>
    <w:rsid w:val="00721BF0"/>
    <w:rsid w:val="00722613"/>
    <w:rsid w:val="007245E3"/>
    <w:rsid w:val="00724A8C"/>
    <w:rsid w:val="00725B32"/>
    <w:rsid w:val="0072617C"/>
    <w:rsid w:val="00726430"/>
    <w:rsid w:val="00726692"/>
    <w:rsid w:val="00726979"/>
    <w:rsid w:val="00726C09"/>
    <w:rsid w:val="0072705E"/>
    <w:rsid w:val="007304C1"/>
    <w:rsid w:val="00730B82"/>
    <w:rsid w:val="00732AB3"/>
    <w:rsid w:val="00733A26"/>
    <w:rsid w:val="0073503F"/>
    <w:rsid w:val="00735B4C"/>
    <w:rsid w:val="00736988"/>
    <w:rsid w:val="00737B49"/>
    <w:rsid w:val="007405C8"/>
    <w:rsid w:val="00741146"/>
    <w:rsid w:val="007438AA"/>
    <w:rsid w:val="00743B2F"/>
    <w:rsid w:val="007449B5"/>
    <w:rsid w:val="0074500A"/>
    <w:rsid w:val="00745CFF"/>
    <w:rsid w:val="007460DE"/>
    <w:rsid w:val="007469FE"/>
    <w:rsid w:val="00747328"/>
    <w:rsid w:val="0074799F"/>
    <w:rsid w:val="00747D45"/>
    <w:rsid w:val="00750319"/>
    <w:rsid w:val="00750A95"/>
    <w:rsid w:val="007510FD"/>
    <w:rsid w:val="00752256"/>
    <w:rsid w:val="00752425"/>
    <w:rsid w:val="0075586C"/>
    <w:rsid w:val="00756233"/>
    <w:rsid w:val="0075704B"/>
    <w:rsid w:val="00757410"/>
    <w:rsid w:val="00757F0B"/>
    <w:rsid w:val="007617D6"/>
    <w:rsid w:val="00762144"/>
    <w:rsid w:val="007625A9"/>
    <w:rsid w:val="00762D2E"/>
    <w:rsid w:val="0076349C"/>
    <w:rsid w:val="00763DBF"/>
    <w:rsid w:val="007643CB"/>
    <w:rsid w:val="00765B2B"/>
    <w:rsid w:val="00767618"/>
    <w:rsid w:val="00767A5A"/>
    <w:rsid w:val="0077042A"/>
    <w:rsid w:val="00770723"/>
    <w:rsid w:val="00772E11"/>
    <w:rsid w:val="00773556"/>
    <w:rsid w:val="007736A9"/>
    <w:rsid w:val="00773C5B"/>
    <w:rsid w:val="007744B9"/>
    <w:rsid w:val="00775345"/>
    <w:rsid w:val="0077572E"/>
    <w:rsid w:val="00775FD4"/>
    <w:rsid w:val="00775FE5"/>
    <w:rsid w:val="00777635"/>
    <w:rsid w:val="0078054E"/>
    <w:rsid w:val="007807E0"/>
    <w:rsid w:val="00781108"/>
    <w:rsid w:val="0078119D"/>
    <w:rsid w:val="00782C8C"/>
    <w:rsid w:val="00783586"/>
    <w:rsid w:val="0078427C"/>
    <w:rsid w:val="00784D1B"/>
    <w:rsid w:val="00785B48"/>
    <w:rsid w:val="00787270"/>
    <w:rsid w:val="007872E6"/>
    <w:rsid w:val="00787DA7"/>
    <w:rsid w:val="00790902"/>
    <w:rsid w:val="00790D61"/>
    <w:rsid w:val="00791B73"/>
    <w:rsid w:val="00793A76"/>
    <w:rsid w:val="00793AD8"/>
    <w:rsid w:val="007945F3"/>
    <w:rsid w:val="00795015"/>
    <w:rsid w:val="00795BA5"/>
    <w:rsid w:val="0079637A"/>
    <w:rsid w:val="00796DBE"/>
    <w:rsid w:val="00797EC6"/>
    <w:rsid w:val="007A057B"/>
    <w:rsid w:val="007A0F87"/>
    <w:rsid w:val="007A1BEC"/>
    <w:rsid w:val="007A2641"/>
    <w:rsid w:val="007A271B"/>
    <w:rsid w:val="007A4A77"/>
    <w:rsid w:val="007A4C49"/>
    <w:rsid w:val="007A55C9"/>
    <w:rsid w:val="007A565F"/>
    <w:rsid w:val="007A5ECB"/>
    <w:rsid w:val="007A6221"/>
    <w:rsid w:val="007A74C7"/>
    <w:rsid w:val="007A7A98"/>
    <w:rsid w:val="007B0C7B"/>
    <w:rsid w:val="007B1885"/>
    <w:rsid w:val="007B1CBC"/>
    <w:rsid w:val="007B24B7"/>
    <w:rsid w:val="007B2F3F"/>
    <w:rsid w:val="007B38C8"/>
    <w:rsid w:val="007B467C"/>
    <w:rsid w:val="007B4AB8"/>
    <w:rsid w:val="007B500D"/>
    <w:rsid w:val="007B542C"/>
    <w:rsid w:val="007B55C8"/>
    <w:rsid w:val="007B56FA"/>
    <w:rsid w:val="007B57F3"/>
    <w:rsid w:val="007B5BDD"/>
    <w:rsid w:val="007B5DFF"/>
    <w:rsid w:val="007B60D8"/>
    <w:rsid w:val="007B67E0"/>
    <w:rsid w:val="007B6889"/>
    <w:rsid w:val="007B6E7E"/>
    <w:rsid w:val="007B740A"/>
    <w:rsid w:val="007C00BA"/>
    <w:rsid w:val="007C0CE9"/>
    <w:rsid w:val="007C19C2"/>
    <w:rsid w:val="007C1BA9"/>
    <w:rsid w:val="007C1E61"/>
    <w:rsid w:val="007C29E2"/>
    <w:rsid w:val="007C2BEA"/>
    <w:rsid w:val="007C3FE7"/>
    <w:rsid w:val="007C5783"/>
    <w:rsid w:val="007C677A"/>
    <w:rsid w:val="007C6C7B"/>
    <w:rsid w:val="007C752C"/>
    <w:rsid w:val="007C7DB3"/>
    <w:rsid w:val="007D03EC"/>
    <w:rsid w:val="007D169A"/>
    <w:rsid w:val="007D20EF"/>
    <w:rsid w:val="007D2D51"/>
    <w:rsid w:val="007D37A4"/>
    <w:rsid w:val="007D382F"/>
    <w:rsid w:val="007D4542"/>
    <w:rsid w:val="007D469D"/>
    <w:rsid w:val="007D4975"/>
    <w:rsid w:val="007D572C"/>
    <w:rsid w:val="007D58AD"/>
    <w:rsid w:val="007D625A"/>
    <w:rsid w:val="007D6F8A"/>
    <w:rsid w:val="007D76B1"/>
    <w:rsid w:val="007D7700"/>
    <w:rsid w:val="007D7DDA"/>
    <w:rsid w:val="007E0A1E"/>
    <w:rsid w:val="007E131A"/>
    <w:rsid w:val="007E16C6"/>
    <w:rsid w:val="007E2193"/>
    <w:rsid w:val="007E25B8"/>
    <w:rsid w:val="007E5259"/>
    <w:rsid w:val="007E5EAA"/>
    <w:rsid w:val="007E6589"/>
    <w:rsid w:val="007E66BD"/>
    <w:rsid w:val="007E69D9"/>
    <w:rsid w:val="007E6B4D"/>
    <w:rsid w:val="007E6BB4"/>
    <w:rsid w:val="007E6D32"/>
    <w:rsid w:val="007E72F9"/>
    <w:rsid w:val="007F033F"/>
    <w:rsid w:val="007F0C8C"/>
    <w:rsid w:val="007F0FDC"/>
    <w:rsid w:val="007F10B4"/>
    <w:rsid w:val="007F13CD"/>
    <w:rsid w:val="007F1C6F"/>
    <w:rsid w:val="007F2340"/>
    <w:rsid w:val="007F2E24"/>
    <w:rsid w:val="007F309E"/>
    <w:rsid w:val="007F4ED2"/>
    <w:rsid w:val="007F5617"/>
    <w:rsid w:val="007F7323"/>
    <w:rsid w:val="007F7957"/>
    <w:rsid w:val="007F7E31"/>
    <w:rsid w:val="008004E8"/>
    <w:rsid w:val="008019F4"/>
    <w:rsid w:val="00801B8F"/>
    <w:rsid w:val="00801C0E"/>
    <w:rsid w:val="008024DC"/>
    <w:rsid w:val="0080370A"/>
    <w:rsid w:val="00803863"/>
    <w:rsid w:val="00803E7D"/>
    <w:rsid w:val="00804679"/>
    <w:rsid w:val="00804712"/>
    <w:rsid w:val="00804827"/>
    <w:rsid w:val="008074F4"/>
    <w:rsid w:val="00807708"/>
    <w:rsid w:val="0080785E"/>
    <w:rsid w:val="00810183"/>
    <w:rsid w:val="00810812"/>
    <w:rsid w:val="00810C37"/>
    <w:rsid w:val="008115E0"/>
    <w:rsid w:val="00811B2E"/>
    <w:rsid w:val="0081210B"/>
    <w:rsid w:val="00813636"/>
    <w:rsid w:val="00813F6D"/>
    <w:rsid w:val="008140FD"/>
    <w:rsid w:val="00814469"/>
    <w:rsid w:val="00814F66"/>
    <w:rsid w:val="00817391"/>
    <w:rsid w:val="00817C1F"/>
    <w:rsid w:val="008208B7"/>
    <w:rsid w:val="00820F3A"/>
    <w:rsid w:val="008215BE"/>
    <w:rsid w:val="0082163C"/>
    <w:rsid w:val="008222C0"/>
    <w:rsid w:val="0082287A"/>
    <w:rsid w:val="00823F73"/>
    <w:rsid w:val="00824A7D"/>
    <w:rsid w:val="00824C15"/>
    <w:rsid w:val="00825577"/>
    <w:rsid w:val="00825A36"/>
    <w:rsid w:val="00826399"/>
    <w:rsid w:val="00826642"/>
    <w:rsid w:val="00826C06"/>
    <w:rsid w:val="00827470"/>
    <w:rsid w:val="008274B0"/>
    <w:rsid w:val="00827A53"/>
    <w:rsid w:val="00827B33"/>
    <w:rsid w:val="00827D48"/>
    <w:rsid w:val="008302D7"/>
    <w:rsid w:val="00830ADC"/>
    <w:rsid w:val="008311D5"/>
    <w:rsid w:val="00831C0F"/>
    <w:rsid w:val="00833291"/>
    <w:rsid w:val="008332EA"/>
    <w:rsid w:val="00836A24"/>
    <w:rsid w:val="00836B05"/>
    <w:rsid w:val="00840E63"/>
    <w:rsid w:val="0084105B"/>
    <w:rsid w:val="0084227C"/>
    <w:rsid w:val="008437D9"/>
    <w:rsid w:val="00844776"/>
    <w:rsid w:val="00845113"/>
    <w:rsid w:val="008452D3"/>
    <w:rsid w:val="0084590A"/>
    <w:rsid w:val="00845B1C"/>
    <w:rsid w:val="008463C1"/>
    <w:rsid w:val="0084641C"/>
    <w:rsid w:val="008469A9"/>
    <w:rsid w:val="0085095E"/>
    <w:rsid w:val="00851287"/>
    <w:rsid w:val="0085166B"/>
    <w:rsid w:val="0085233C"/>
    <w:rsid w:val="0085434D"/>
    <w:rsid w:val="00854C86"/>
    <w:rsid w:val="00855BBE"/>
    <w:rsid w:val="0085633F"/>
    <w:rsid w:val="00856DFB"/>
    <w:rsid w:val="0086017F"/>
    <w:rsid w:val="00860473"/>
    <w:rsid w:val="0086131D"/>
    <w:rsid w:val="00861344"/>
    <w:rsid w:val="0086149A"/>
    <w:rsid w:val="008622D2"/>
    <w:rsid w:val="00862F8F"/>
    <w:rsid w:val="0086377B"/>
    <w:rsid w:val="00863AA4"/>
    <w:rsid w:val="008645E2"/>
    <w:rsid w:val="00864CBC"/>
    <w:rsid w:val="00866DEB"/>
    <w:rsid w:val="00867782"/>
    <w:rsid w:val="00870107"/>
    <w:rsid w:val="00870691"/>
    <w:rsid w:val="00871BDE"/>
    <w:rsid w:val="00873538"/>
    <w:rsid w:val="00873CC0"/>
    <w:rsid w:val="00875AED"/>
    <w:rsid w:val="0087698F"/>
    <w:rsid w:val="00876BB5"/>
    <w:rsid w:val="00877080"/>
    <w:rsid w:val="00880051"/>
    <w:rsid w:val="008806E9"/>
    <w:rsid w:val="00880C92"/>
    <w:rsid w:val="00881EAE"/>
    <w:rsid w:val="00884401"/>
    <w:rsid w:val="008844D7"/>
    <w:rsid w:val="0088461B"/>
    <w:rsid w:val="0088530D"/>
    <w:rsid w:val="0088664D"/>
    <w:rsid w:val="00886AA8"/>
    <w:rsid w:val="00887E26"/>
    <w:rsid w:val="0089041D"/>
    <w:rsid w:val="008905C7"/>
    <w:rsid w:val="00890B31"/>
    <w:rsid w:val="008917B5"/>
    <w:rsid w:val="00891CF5"/>
    <w:rsid w:val="0089218E"/>
    <w:rsid w:val="00892825"/>
    <w:rsid w:val="00892E1F"/>
    <w:rsid w:val="008941B5"/>
    <w:rsid w:val="00894269"/>
    <w:rsid w:val="008942D9"/>
    <w:rsid w:val="00895816"/>
    <w:rsid w:val="00895BE6"/>
    <w:rsid w:val="00896939"/>
    <w:rsid w:val="00896A7E"/>
    <w:rsid w:val="008A005C"/>
    <w:rsid w:val="008A1BF7"/>
    <w:rsid w:val="008A1C1B"/>
    <w:rsid w:val="008A221E"/>
    <w:rsid w:val="008A261B"/>
    <w:rsid w:val="008A2688"/>
    <w:rsid w:val="008A2EF7"/>
    <w:rsid w:val="008A3096"/>
    <w:rsid w:val="008A3B52"/>
    <w:rsid w:val="008A43A0"/>
    <w:rsid w:val="008A4A76"/>
    <w:rsid w:val="008A5222"/>
    <w:rsid w:val="008A5617"/>
    <w:rsid w:val="008A751B"/>
    <w:rsid w:val="008A7714"/>
    <w:rsid w:val="008A78B1"/>
    <w:rsid w:val="008A7922"/>
    <w:rsid w:val="008A79F7"/>
    <w:rsid w:val="008A7B2D"/>
    <w:rsid w:val="008B1E4D"/>
    <w:rsid w:val="008B215C"/>
    <w:rsid w:val="008B2366"/>
    <w:rsid w:val="008B2630"/>
    <w:rsid w:val="008B32C5"/>
    <w:rsid w:val="008B3B76"/>
    <w:rsid w:val="008B3F5B"/>
    <w:rsid w:val="008B4588"/>
    <w:rsid w:val="008B573E"/>
    <w:rsid w:val="008B59D9"/>
    <w:rsid w:val="008B5F35"/>
    <w:rsid w:val="008B639D"/>
    <w:rsid w:val="008B68A6"/>
    <w:rsid w:val="008B6EB9"/>
    <w:rsid w:val="008B73B8"/>
    <w:rsid w:val="008B79EB"/>
    <w:rsid w:val="008C04C0"/>
    <w:rsid w:val="008C08ED"/>
    <w:rsid w:val="008C0A6C"/>
    <w:rsid w:val="008C0B54"/>
    <w:rsid w:val="008C16B9"/>
    <w:rsid w:val="008C1934"/>
    <w:rsid w:val="008C2E7B"/>
    <w:rsid w:val="008C3BE9"/>
    <w:rsid w:val="008C3DBC"/>
    <w:rsid w:val="008C4AED"/>
    <w:rsid w:val="008C5185"/>
    <w:rsid w:val="008C542F"/>
    <w:rsid w:val="008C6DF4"/>
    <w:rsid w:val="008C7930"/>
    <w:rsid w:val="008C797F"/>
    <w:rsid w:val="008C7F64"/>
    <w:rsid w:val="008D0282"/>
    <w:rsid w:val="008D1C38"/>
    <w:rsid w:val="008D1D62"/>
    <w:rsid w:val="008D1FC6"/>
    <w:rsid w:val="008D2334"/>
    <w:rsid w:val="008D37C4"/>
    <w:rsid w:val="008D3A01"/>
    <w:rsid w:val="008D448B"/>
    <w:rsid w:val="008D565B"/>
    <w:rsid w:val="008D5688"/>
    <w:rsid w:val="008D56DB"/>
    <w:rsid w:val="008D5755"/>
    <w:rsid w:val="008D729F"/>
    <w:rsid w:val="008D7B1C"/>
    <w:rsid w:val="008E2E5D"/>
    <w:rsid w:val="008E3235"/>
    <w:rsid w:val="008E380B"/>
    <w:rsid w:val="008E5C9D"/>
    <w:rsid w:val="008E655A"/>
    <w:rsid w:val="008E7ABE"/>
    <w:rsid w:val="008F1E8B"/>
    <w:rsid w:val="008F3BBB"/>
    <w:rsid w:val="008F3FFB"/>
    <w:rsid w:val="008F530E"/>
    <w:rsid w:val="008F5E46"/>
    <w:rsid w:val="008F679C"/>
    <w:rsid w:val="008F73A9"/>
    <w:rsid w:val="008F750E"/>
    <w:rsid w:val="008F77B8"/>
    <w:rsid w:val="009006A8"/>
    <w:rsid w:val="00900A26"/>
    <w:rsid w:val="00900C34"/>
    <w:rsid w:val="0090157B"/>
    <w:rsid w:val="009016E4"/>
    <w:rsid w:val="00902F1E"/>
    <w:rsid w:val="00903012"/>
    <w:rsid w:val="00905068"/>
    <w:rsid w:val="00905851"/>
    <w:rsid w:val="00905959"/>
    <w:rsid w:val="0090707B"/>
    <w:rsid w:val="00907215"/>
    <w:rsid w:val="0090795E"/>
    <w:rsid w:val="009079A3"/>
    <w:rsid w:val="00910182"/>
    <w:rsid w:val="00910EE8"/>
    <w:rsid w:val="0091154C"/>
    <w:rsid w:val="00912552"/>
    <w:rsid w:val="00912CD1"/>
    <w:rsid w:val="00913240"/>
    <w:rsid w:val="009132AF"/>
    <w:rsid w:val="009132C3"/>
    <w:rsid w:val="0091392B"/>
    <w:rsid w:val="009139AB"/>
    <w:rsid w:val="00913D06"/>
    <w:rsid w:val="00913D09"/>
    <w:rsid w:val="009140C7"/>
    <w:rsid w:val="00915CB5"/>
    <w:rsid w:val="00916C15"/>
    <w:rsid w:val="00917179"/>
    <w:rsid w:val="009172D7"/>
    <w:rsid w:val="00917355"/>
    <w:rsid w:val="00920A34"/>
    <w:rsid w:val="00920DD3"/>
    <w:rsid w:val="00921B44"/>
    <w:rsid w:val="009235F0"/>
    <w:rsid w:val="009246C5"/>
    <w:rsid w:val="0092509B"/>
    <w:rsid w:val="009253A2"/>
    <w:rsid w:val="00926C4E"/>
    <w:rsid w:val="00927743"/>
    <w:rsid w:val="009302A1"/>
    <w:rsid w:val="009314BE"/>
    <w:rsid w:val="00934123"/>
    <w:rsid w:val="009342B2"/>
    <w:rsid w:val="009347B3"/>
    <w:rsid w:val="00935453"/>
    <w:rsid w:val="00935827"/>
    <w:rsid w:val="00935BD2"/>
    <w:rsid w:val="00936AFD"/>
    <w:rsid w:val="00937048"/>
    <w:rsid w:val="009417A0"/>
    <w:rsid w:val="009419A2"/>
    <w:rsid w:val="009420E7"/>
    <w:rsid w:val="0094309E"/>
    <w:rsid w:val="00945054"/>
    <w:rsid w:val="00947034"/>
    <w:rsid w:val="00947D3A"/>
    <w:rsid w:val="0095341A"/>
    <w:rsid w:val="00955C71"/>
    <w:rsid w:val="00956558"/>
    <w:rsid w:val="00956BF3"/>
    <w:rsid w:val="00957C6B"/>
    <w:rsid w:val="00960F5C"/>
    <w:rsid w:val="0096182E"/>
    <w:rsid w:val="00961BE0"/>
    <w:rsid w:val="00963703"/>
    <w:rsid w:val="00963C2C"/>
    <w:rsid w:val="00964407"/>
    <w:rsid w:val="00964BCD"/>
    <w:rsid w:val="009651AB"/>
    <w:rsid w:val="009667C3"/>
    <w:rsid w:val="00966904"/>
    <w:rsid w:val="00966E9C"/>
    <w:rsid w:val="0096715D"/>
    <w:rsid w:val="0096764C"/>
    <w:rsid w:val="0097116D"/>
    <w:rsid w:val="0097153B"/>
    <w:rsid w:val="00972CAE"/>
    <w:rsid w:val="0097320D"/>
    <w:rsid w:val="009748BE"/>
    <w:rsid w:val="009748ED"/>
    <w:rsid w:val="00975716"/>
    <w:rsid w:val="00975E92"/>
    <w:rsid w:val="00975F8C"/>
    <w:rsid w:val="00976C05"/>
    <w:rsid w:val="00977469"/>
    <w:rsid w:val="00977FF1"/>
    <w:rsid w:val="009800D5"/>
    <w:rsid w:val="009805FD"/>
    <w:rsid w:val="00980BE9"/>
    <w:rsid w:val="00983966"/>
    <w:rsid w:val="0098446E"/>
    <w:rsid w:val="00984C3F"/>
    <w:rsid w:val="00985AA3"/>
    <w:rsid w:val="009903EB"/>
    <w:rsid w:val="00990922"/>
    <w:rsid w:val="00990C65"/>
    <w:rsid w:val="009914F6"/>
    <w:rsid w:val="0099192B"/>
    <w:rsid w:val="009928F2"/>
    <w:rsid w:val="00992C7F"/>
    <w:rsid w:val="00992C8E"/>
    <w:rsid w:val="00994AEF"/>
    <w:rsid w:val="00994F1F"/>
    <w:rsid w:val="00996CBE"/>
    <w:rsid w:val="009978A9"/>
    <w:rsid w:val="009A0E12"/>
    <w:rsid w:val="009A3FD9"/>
    <w:rsid w:val="009A4547"/>
    <w:rsid w:val="009A4856"/>
    <w:rsid w:val="009A4E70"/>
    <w:rsid w:val="009A55A7"/>
    <w:rsid w:val="009A6182"/>
    <w:rsid w:val="009A64B7"/>
    <w:rsid w:val="009A6D47"/>
    <w:rsid w:val="009B0003"/>
    <w:rsid w:val="009B0460"/>
    <w:rsid w:val="009B1A9D"/>
    <w:rsid w:val="009B1B03"/>
    <w:rsid w:val="009B365F"/>
    <w:rsid w:val="009B384B"/>
    <w:rsid w:val="009B46DA"/>
    <w:rsid w:val="009B47FF"/>
    <w:rsid w:val="009B74DC"/>
    <w:rsid w:val="009B74F9"/>
    <w:rsid w:val="009B7963"/>
    <w:rsid w:val="009B7CC2"/>
    <w:rsid w:val="009C0D71"/>
    <w:rsid w:val="009C0E16"/>
    <w:rsid w:val="009C1475"/>
    <w:rsid w:val="009C1762"/>
    <w:rsid w:val="009C181C"/>
    <w:rsid w:val="009C2682"/>
    <w:rsid w:val="009C291A"/>
    <w:rsid w:val="009C3448"/>
    <w:rsid w:val="009C35D1"/>
    <w:rsid w:val="009C3663"/>
    <w:rsid w:val="009C3765"/>
    <w:rsid w:val="009C4B56"/>
    <w:rsid w:val="009C4C46"/>
    <w:rsid w:val="009C7673"/>
    <w:rsid w:val="009C7DAB"/>
    <w:rsid w:val="009D18AB"/>
    <w:rsid w:val="009D1CDE"/>
    <w:rsid w:val="009D23FD"/>
    <w:rsid w:val="009D2419"/>
    <w:rsid w:val="009D28F8"/>
    <w:rsid w:val="009D2DC2"/>
    <w:rsid w:val="009D2E04"/>
    <w:rsid w:val="009D3852"/>
    <w:rsid w:val="009D4D03"/>
    <w:rsid w:val="009D54CF"/>
    <w:rsid w:val="009D6971"/>
    <w:rsid w:val="009D6D08"/>
    <w:rsid w:val="009D71BB"/>
    <w:rsid w:val="009D76B9"/>
    <w:rsid w:val="009D7AA3"/>
    <w:rsid w:val="009E00F6"/>
    <w:rsid w:val="009E0350"/>
    <w:rsid w:val="009E0786"/>
    <w:rsid w:val="009E0A7F"/>
    <w:rsid w:val="009E0ED2"/>
    <w:rsid w:val="009E1743"/>
    <w:rsid w:val="009E1FD8"/>
    <w:rsid w:val="009E24F4"/>
    <w:rsid w:val="009E3061"/>
    <w:rsid w:val="009E3411"/>
    <w:rsid w:val="009E44DC"/>
    <w:rsid w:val="009E59FF"/>
    <w:rsid w:val="009E643C"/>
    <w:rsid w:val="009E6569"/>
    <w:rsid w:val="009E7286"/>
    <w:rsid w:val="009E74E8"/>
    <w:rsid w:val="009E7B2E"/>
    <w:rsid w:val="009F08D7"/>
    <w:rsid w:val="009F0A26"/>
    <w:rsid w:val="009F1CAF"/>
    <w:rsid w:val="009F25B4"/>
    <w:rsid w:val="009F2A08"/>
    <w:rsid w:val="009F3035"/>
    <w:rsid w:val="009F3079"/>
    <w:rsid w:val="009F44CF"/>
    <w:rsid w:val="009F4A07"/>
    <w:rsid w:val="009F61DF"/>
    <w:rsid w:val="009F6E76"/>
    <w:rsid w:val="00A002BE"/>
    <w:rsid w:val="00A00C11"/>
    <w:rsid w:val="00A01E06"/>
    <w:rsid w:val="00A026F1"/>
    <w:rsid w:val="00A02D12"/>
    <w:rsid w:val="00A033AE"/>
    <w:rsid w:val="00A047B8"/>
    <w:rsid w:val="00A04A92"/>
    <w:rsid w:val="00A05491"/>
    <w:rsid w:val="00A056D5"/>
    <w:rsid w:val="00A05E7D"/>
    <w:rsid w:val="00A0694E"/>
    <w:rsid w:val="00A069E3"/>
    <w:rsid w:val="00A07297"/>
    <w:rsid w:val="00A10538"/>
    <w:rsid w:val="00A10C61"/>
    <w:rsid w:val="00A10DEA"/>
    <w:rsid w:val="00A111F5"/>
    <w:rsid w:val="00A11AD4"/>
    <w:rsid w:val="00A11D61"/>
    <w:rsid w:val="00A12EBF"/>
    <w:rsid w:val="00A13483"/>
    <w:rsid w:val="00A158ED"/>
    <w:rsid w:val="00A15C60"/>
    <w:rsid w:val="00A15FFF"/>
    <w:rsid w:val="00A1685D"/>
    <w:rsid w:val="00A170B4"/>
    <w:rsid w:val="00A173A9"/>
    <w:rsid w:val="00A173AF"/>
    <w:rsid w:val="00A17838"/>
    <w:rsid w:val="00A17E15"/>
    <w:rsid w:val="00A17F10"/>
    <w:rsid w:val="00A2030B"/>
    <w:rsid w:val="00A2086F"/>
    <w:rsid w:val="00A21B85"/>
    <w:rsid w:val="00A226E8"/>
    <w:rsid w:val="00A22EDB"/>
    <w:rsid w:val="00A23047"/>
    <w:rsid w:val="00A237AC"/>
    <w:rsid w:val="00A243E0"/>
    <w:rsid w:val="00A244F4"/>
    <w:rsid w:val="00A251BF"/>
    <w:rsid w:val="00A25335"/>
    <w:rsid w:val="00A25D3E"/>
    <w:rsid w:val="00A25D8E"/>
    <w:rsid w:val="00A26332"/>
    <w:rsid w:val="00A26E25"/>
    <w:rsid w:val="00A26F7A"/>
    <w:rsid w:val="00A270F9"/>
    <w:rsid w:val="00A2731F"/>
    <w:rsid w:val="00A30DF4"/>
    <w:rsid w:val="00A32DA2"/>
    <w:rsid w:val="00A335A2"/>
    <w:rsid w:val="00A34023"/>
    <w:rsid w:val="00A34FCD"/>
    <w:rsid w:val="00A36635"/>
    <w:rsid w:val="00A36A02"/>
    <w:rsid w:val="00A403F3"/>
    <w:rsid w:val="00A43A29"/>
    <w:rsid w:val="00A43E0F"/>
    <w:rsid w:val="00A4601F"/>
    <w:rsid w:val="00A4630D"/>
    <w:rsid w:val="00A463A7"/>
    <w:rsid w:val="00A473AD"/>
    <w:rsid w:val="00A474B3"/>
    <w:rsid w:val="00A47AE1"/>
    <w:rsid w:val="00A50666"/>
    <w:rsid w:val="00A508A3"/>
    <w:rsid w:val="00A526E5"/>
    <w:rsid w:val="00A53553"/>
    <w:rsid w:val="00A53A54"/>
    <w:rsid w:val="00A53F5F"/>
    <w:rsid w:val="00A5417C"/>
    <w:rsid w:val="00A54E40"/>
    <w:rsid w:val="00A562F8"/>
    <w:rsid w:val="00A575CE"/>
    <w:rsid w:val="00A57D74"/>
    <w:rsid w:val="00A6080B"/>
    <w:rsid w:val="00A6193A"/>
    <w:rsid w:val="00A6337C"/>
    <w:rsid w:val="00A63C41"/>
    <w:rsid w:val="00A65888"/>
    <w:rsid w:val="00A674C3"/>
    <w:rsid w:val="00A70B4E"/>
    <w:rsid w:val="00A723E2"/>
    <w:rsid w:val="00A74E13"/>
    <w:rsid w:val="00A7591A"/>
    <w:rsid w:val="00A75AC9"/>
    <w:rsid w:val="00A75D12"/>
    <w:rsid w:val="00A76CDB"/>
    <w:rsid w:val="00A76E08"/>
    <w:rsid w:val="00A7713D"/>
    <w:rsid w:val="00A77271"/>
    <w:rsid w:val="00A776E8"/>
    <w:rsid w:val="00A80761"/>
    <w:rsid w:val="00A81135"/>
    <w:rsid w:val="00A81146"/>
    <w:rsid w:val="00A81558"/>
    <w:rsid w:val="00A81707"/>
    <w:rsid w:val="00A81824"/>
    <w:rsid w:val="00A818FD"/>
    <w:rsid w:val="00A81E34"/>
    <w:rsid w:val="00A822C2"/>
    <w:rsid w:val="00A82E01"/>
    <w:rsid w:val="00A82FB8"/>
    <w:rsid w:val="00A83D56"/>
    <w:rsid w:val="00A84E16"/>
    <w:rsid w:val="00A855A1"/>
    <w:rsid w:val="00A87C4E"/>
    <w:rsid w:val="00A90420"/>
    <w:rsid w:val="00A913D0"/>
    <w:rsid w:val="00A91AB0"/>
    <w:rsid w:val="00A94131"/>
    <w:rsid w:val="00A95EF3"/>
    <w:rsid w:val="00A96672"/>
    <w:rsid w:val="00A967A2"/>
    <w:rsid w:val="00A9715E"/>
    <w:rsid w:val="00AA04ED"/>
    <w:rsid w:val="00AA0A78"/>
    <w:rsid w:val="00AA0F2C"/>
    <w:rsid w:val="00AA2515"/>
    <w:rsid w:val="00AA26AC"/>
    <w:rsid w:val="00AA353F"/>
    <w:rsid w:val="00AA398D"/>
    <w:rsid w:val="00AA440E"/>
    <w:rsid w:val="00AA49FA"/>
    <w:rsid w:val="00AA4F32"/>
    <w:rsid w:val="00AA671B"/>
    <w:rsid w:val="00AB0260"/>
    <w:rsid w:val="00AB0DA4"/>
    <w:rsid w:val="00AB0DCB"/>
    <w:rsid w:val="00AB17FC"/>
    <w:rsid w:val="00AB19DC"/>
    <w:rsid w:val="00AB2ADA"/>
    <w:rsid w:val="00AB2CDC"/>
    <w:rsid w:val="00AB31DD"/>
    <w:rsid w:val="00AB34D0"/>
    <w:rsid w:val="00AB39CF"/>
    <w:rsid w:val="00AB3C83"/>
    <w:rsid w:val="00AB485C"/>
    <w:rsid w:val="00AB48CF"/>
    <w:rsid w:val="00AB4BDE"/>
    <w:rsid w:val="00AB567D"/>
    <w:rsid w:val="00AB58F7"/>
    <w:rsid w:val="00AB5BDE"/>
    <w:rsid w:val="00AB7BC6"/>
    <w:rsid w:val="00AC11ED"/>
    <w:rsid w:val="00AC2552"/>
    <w:rsid w:val="00AC32CE"/>
    <w:rsid w:val="00AC5EF7"/>
    <w:rsid w:val="00AC5F8F"/>
    <w:rsid w:val="00AC6145"/>
    <w:rsid w:val="00AC6E17"/>
    <w:rsid w:val="00AC6EE9"/>
    <w:rsid w:val="00AC703C"/>
    <w:rsid w:val="00AC7767"/>
    <w:rsid w:val="00AC7884"/>
    <w:rsid w:val="00AC7D10"/>
    <w:rsid w:val="00AD03B1"/>
    <w:rsid w:val="00AD0DC9"/>
    <w:rsid w:val="00AD2176"/>
    <w:rsid w:val="00AD4334"/>
    <w:rsid w:val="00AD4B21"/>
    <w:rsid w:val="00AD4E70"/>
    <w:rsid w:val="00AE0BD8"/>
    <w:rsid w:val="00AE0C11"/>
    <w:rsid w:val="00AE16E8"/>
    <w:rsid w:val="00AE1964"/>
    <w:rsid w:val="00AE1D38"/>
    <w:rsid w:val="00AE1ED5"/>
    <w:rsid w:val="00AE2731"/>
    <w:rsid w:val="00AE3541"/>
    <w:rsid w:val="00AE409C"/>
    <w:rsid w:val="00AE45FD"/>
    <w:rsid w:val="00AE5785"/>
    <w:rsid w:val="00AE57C9"/>
    <w:rsid w:val="00AE58D0"/>
    <w:rsid w:val="00AE6336"/>
    <w:rsid w:val="00AE7252"/>
    <w:rsid w:val="00AF0A61"/>
    <w:rsid w:val="00AF1255"/>
    <w:rsid w:val="00AF194A"/>
    <w:rsid w:val="00AF3A55"/>
    <w:rsid w:val="00AF3B98"/>
    <w:rsid w:val="00AF3E29"/>
    <w:rsid w:val="00AF46D2"/>
    <w:rsid w:val="00AF46D9"/>
    <w:rsid w:val="00AF46FE"/>
    <w:rsid w:val="00AF5036"/>
    <w:rsid w:val="00AF5511"/>
    <w:rsid w:val="00AF6736"/>
    <w:rsid w:val="00AF67DA"/>
    <w:rsid w:val="00AF776A"/>
    <w:rsid w:val="00B00060"/>
    <w:rsid w:val="00B00151"/>
    <w:rsid w:val="00B0141D"/>
    <w:rsid w:val="00B01A34"/>
    <w:rsid w:val="00B01EE4"/>
    <w:rsid w:val="00B024ED"/>
    <w:rsid w:val="00B03A20"/>
    <w:rsid w:val="00B03BAE"/>
    <w:rsid w:val="00B045E1"/>
    <w:rsid w:val="00B05AC2"/>
    <w:rsid w:val="00B05AFF"/>
    <w:rsid w:val="00B05BBD"/>
    <w:rsid w:val="00B05F1E"/>
    <w:rsid w:val="00B0645C"/>
    <w:rsid w:val="00B06DCC"/>
    <w:rsid w:val="00B07477"/>
    <w:rsid w:val="00B07A2C"/>
    <w:rsid w:val="00B12146"/>
    <w:rsid w:val="00B123CB"/>
    <w:rsid w:val="00B12D01"/>
    <w:rsid w:val="00B13814"/>
    <w:rsid w:val="00B15BA9"/>
    <w:rsid w:val="00B16713"/>
    <w:rsid w:val="00B17993"/>
    <w:rsid w:val="00B17BB6"/>
    <w:rsid w:val="00B20133"/>
    <w:rsid w:val="00B20223"/>
    <w:rsid w:val="00B212C6"/>
    <w:rsid w:val="00B215E8"/>
    <w:rsid w:val="00B21A68"/>
    <w:rsid w:val="00B22968"/>
    <w:rsid w:val="00B234FC"/>
    <w:rsid w:val="00B24163"/>
    <w:rsid w:val="00B242DC"/>
    <w:rsid w:val="00B246AE"/>
    <w:rsid w:val="00B25769"/>
    <w:rsid w:val="00B25A61"/>
    <w:rsid w:val="00B25BE9"/>
    <w:rsid w:val="00B25F3D"/>
    <w:rsid w:val="00B2774A"/>
    <w:rsid w:val="00B27A28"/>
    <w:rsid w:val="00B30FBD"/>
    <w:rsid w:val="00B31B5A"/>
    <w:rsid w:val="00B3328E"/>
    <w:rsid w:val="00B34D5B"/>
    <w:rsid w:val="00B34EC1"/>
    <w:rsid w:val="00B352DC"/>
    <w:rsid w:val="00B35E99"/>
    <w:rsid w:val="00B3613B"/>
    <w:rsid w:val="00B36DC4"/>
    <w:rsid w:val="00B402D5"/>
    <w:rsid w:val="00B4154F"/>
    <w:rsid w:val="00B41A02"/>
    <w:rsid w:val="00B41A74"/>
    <w:rsid w:val="00B42407"/>
    <w:rsid w:val="00B428CC"/>
    <w:rsid w:val="00B4316A"/>
    <w:rsid w:val="00B43B35"/>
    <w:rsid w:val="00B443CE"/>
    <w:rsid w:val="00B4491C"/>
    <w:rsid w:val="00B456DA"/>
    <w:rsid w:val="00B459E0"/>
    <w:rsid w:val="00B459E8"/>
    <w:rsid w:val="00B45F30"/>
    <w:rsid w:val="00B46CA2"/>
    <w:rsid w:val="00B475D4"/>
    <w:rsid w:val="00B503D2"/>
    <w:rsid w:val="00B50545"/>
    <w:rsid w:val="00B510E3"/>
    <w:rsid w:val="00B51D1A"/>
    <w:rsid w:val="00B52199"/>
    <w:rsid w:val="00B52511"/>
    <w:rsid w:val="00B52CA6"/>
    <w:rsid w:val="00B52E94"/>
    <w:rsid w:val="00B53152"/>
    <w:rsid w:val="00B5321F"/>
    <w:rsid w:val="00B53C6C"/>
    <w:rsid w:val="00B53EDA"/>
    <w:rsid w:val="00B542A0"/>
    <w:rsid w:val="00B55441"/>
    <w:rsid w:val="00B55514"/>
    <w:rsid w:val="00B55AF2"/>
    <w:rsid w:val="00B55C06"/>
    <w:rsid w:val="00B55E90"/>
    <w:rsid w:val="00B5610E"/>
    <w:rsid w:val="00B56535"/>
    <w:rsid w:val="00B56AE6"/>
    <w:rsid w:val="00B579E2"/>
    <w:rsid w:val="00B605EC"/>
    <w:rsid w:val="00B60A52"/>
    <w:rsid w:val="00B60C33"/>
    <w:rsid w:val="00B6107F"/>
    <w:rsid w:val="00B61103"/>
    <w:rsid w:val="00B612DC"/>
    <w:rsid w:val="00B62995"/>
    <w:rsid w:val="00B629ED"/>
    <w:rsid w:val="00B63E31"/>
    <w:rsid w:val="00B63ECB"/>
    <w:rsid w:val="00B64A7B"/>
    <w:rsid w:val="00B64AE2"/>
    <w:rsid w:val="00B65007"/>
    <w:rsid w:val="00B655EF"/>
    <w:rsid w:val="00B65A7D"/>
    <w:rsid w:val="00B66119"/>
    <w:rsid w:val="00B662A6"/>
    <w:rsid w:val="00B67410"/>
    <w:rsid w:val="00B7074E"/>
    <w:rsid w:val="00B73B6D"/>
    <w:rsid w:val="00B73BE0"/>
    <w:rsid w:val="00B74EEB"/>
    <w:rsid w:val="00B75A3E"/>
    <w:rsid w:val="00B760B7"/>
    <w:rsid w:val="00B769E3"/>
    <w:rsid w:val="00B76D93"/>
    <w:rsid w:val="00B776BA"/>
    <w:rsid w:val="00B776E8"/>
    <w:rsid w:val="00B8044C"/>
    <w:rsid w:val="00B80894"/>
    <w:rsid w:val="00B8092A"/>
    <w:rsid w:val="00B815BB"/>
    <w:rsid w:val="00B824DF"/>
    <w:rsid w:val="00B82C90"/>
    <w:rsid w:val="00B839AF"/>
    <w:rsid w:val="00B83E3F"/>
    <w:rsid w:val="00B86DE7"/>
    <w:rsid w:val="00B86F07"/>
    <w:rsid w:val="00B8796C"/>
    <w:rsid w:val="00B918B7"/>
    <w:rsid w:val="00B91FD7"/>
    <w:rsid w:val="00B92AA9"/>
    <w:rsid w:val="00B95517"/>
    <w:rsid w:val="00B97134"/>
    <w:rsid w:val="00B97B14"/>
    <w:rsid w:val="00B97EDC"/>
    <w:rsid w:val="00BA02F4"/>
    <w:rsid w:val="00BA03B3"/>
    <w:rsid w:val="00BA0CE7"/>
    <w:rsid w:val="00BA13D6"/>
    <w:rsid w:val="00BA2F66"/>
    <w:rsid w:val="00BA5052"/>
    <w:rsid w:val="00BA6209"/>
    <w:rsid w:val="00BA622F"/>
    <w:rsid w:val="00BA76CE"/>
    <w:rsid w:val="00BA7DD3"/>
    <w:rsid w:val="00BA7DEE"/>
    <w:rsid w:val="00BA7F79"/>
    <w:rsid w:val="00BB0462"/>
    <w:rsid w:val="00BB18E6"/>
    <w:rsid w:val="00BB2515"/>
    <w:rsid w:val="00BB2D2C"/>
    <w:rsid w:val="00BB37BE"/>
    <w:rsid w:val="00BB3CBA"/>
    <w:rsid w:val="00BB4180"/>
    <w:rsid w:val="00BB4397"/>
    <w:rsid w:val="00BB4B6A"/>
    <w:rsid w:val="00BB4F28"/>
    <w:rsid w:val="00BB5168"/>
    <w:rsid w:val="00BB53E4"/>
    <w:rsid w:val="00BB5A50"/>
    <w:rsid w:val="00BB5D79"/>
    <w:rsid w:val="00BB63A4"/>
    <w:rsid w:val="00BB7311"/>
    <w:rsid w:val="00BB7B41"/>
    <w:rsid w:val="00BC0226"/>
    <w:rsid w:val="00BC0DD9"/>
    <w:rsid w:val="00BC3977"/>
    <w:rsid w:val="00BC397E"/>
    <w:rsid w:val="00BC501A"/>
    <w:rsid w:val="00BC5947"/>
    <w:rsid w:val="00BC6B47"/>
    <w:rsid w:val="00BC72AA"/>
    <w:rsid w:val="00BC7B8A"/>
    <w:rsid w:val="00BD0878"/>
    <w:rsid w:val="00BD0A7B"/>
    <w:rsid w:val="00BD0FEF"/>
    <w:rsid w:val="00BD2310"/>
    <w:rsid w:val="00BD2519"/>
    <w:rsid w:val="00BD2E82"/>
    <w:rsid w:val="00BD4E65"/>
    <w:rsid w:val="00BD55FA"/>
    <w:rsid w:val="00BD6335"/>
    <w:rsid w:val="00BD6824"/>
    <w:rsid w:val="00BD6A91"/>
    <w:rsid w:val="00BD6C89"/>
    <w:rsid w:val="00BE139F"/>
    <w:rsid w:val="00BE1541"/>
    <w:rsid w:val="00BE18FE"/>
    <w:rsid w:val="00BE3234"/>
    <w:rsid w:val="00BE3CD3"/>
    <w:rsid w:val="00BE3F24"/>
    <w:rsid w:val="00BE484E"/>
    <w:rsid w:val="00BE4B6E"/>
    <w:rsid w:val="00BE664A"/>
    <w:rsid w:val="00BE7973"/>
    <w:rsid w:val="00BF0113"/>
    <w:rsid w:val="00BF0CBE"/>
    <w:rsid w:val="00BF0EF2"/>
    <w:rsid w:val="00BF1633"/>
    <w:rsid w:val="00BF1A06"/>
    <w:rsid w:val="00BF1B72"/>
    <w:rsid w:val="00BF1CEE"/>
    <w:rsid w:val="00BF1FD7"/>
    <w:rsid w:val="00BF27DE"/>
    <w:rsid w:val="00BF38EB"/>
    <w:rsid w:val="00BF4957"/>
    <w:rsid w:val="00BF543A"/>
    <w:rsid w:val="00BF6D60"/>
    <w:rsid w:val="00BF6DAA"/>
    <w:rsid w:val="00BF6EEB"/>
    <w:rsid w:val="00BF747B"/>
    <w:rsid w:val="00BF7A58"/>
    <w:rsid w:val="00C00ACE"/>
    <w:rsid w:val="00C01268"/>
    <w:rsid w:val="00C021A5"/>
    <w:rsid w:val="00C02DF6"/>
    <w:rsid w:val="00C02E40"/>
    <w:rsid w:val="00C03FD4"/>
    <w:rsid w:val="00C046B2"/>
    <w:rsid w:val="00C063D2"/>
    <w:rsid w:val="00C06CE2"/>
    <w:rsid w:val="00C07390"/>
    <w:rsid w:val="00C07B78"/>
    <w:rsid w:val="00C11040"/>
    <w:rsid w:val="00C12410"/>
    <w:rsid w:val="00C12D33"/>
    <w:rsid w:val="00C13519"/>
    <w:rsid w:val="00C13A0E"/>
    <w:rsid w:val="00C14C75"/>
    <w:rsid w:val="00C15867"/>
    <w:rsid w:val="00C165CC"/>
    <w:rsid w:val="00C16985"/>
    <w:rsid w:val="00C170FF"/>
    <w:rsid w:val="00C17282"/>
    <w:rsid w:val="00C17974"/>
    <w:rsid w:val="00C200B4"/>
    <w:rsid w:val="00C21732"/>
    <w:rsid w:val="00C22F55"/>
    <w:rsid w:val="00C230BF"/>
    <w:rsid w:val="00C235C3"/>
    <w:rsid w:val="00C250A4"/>
    <w:rsid w:val="00C25823"/>
    <w:rsid w:val="00C26116"/>
    <w:rsid w:val="00C27A10"/>
    <w:rsid w:val="00C3195B"/>
    <w:rsid w:val="00C3207F"/>
    <w:rsid w:val="00C3266B"/>
    <w:rsid w:val="00C3276F"/>
    <w:rsid w:val="00C3291D"/>
    <w:rsid w:val="00C33795"/>
    <w:rsid w:val="00C34021"/>
    <w:rsid w:val="00C3573F"/>
    <w:rsid w:val="00C367F1"/>
    <w:rsid w:val="00C37302"/>
    <w:rsid w:val="00C37486"/>
    <w:rsid w:val="00C37C37"/>
    <w:rsid w:val="00C37C48"/>
    <w:rsid w:val="00C40942"/>
    <w:rsid w:val="00C40D4C"/>
    <w:rsid w:val="00C41572"/>
    <w:rsid w:val="00C41A68"/>
    <w:rsid w:val="00C427BF"/>
    <w:rsid w:val="00C429D9"/>
    <w:rsid w:val="00C43950"/>
    <w:rsid w:val="00C45D49"/>
    <w:rsid w:val="00C46A5F"/>
    <w:rsid w:val="00C51276"/>
    <w:rsid w:val="00C5178C"/>
    <w:rsid w:val="00C523AA"/>
    <w:rsid w:val="00C52725"/>
    <w:rsid w:val="00C547CF"/>
    <w:rsid w:val="00C54C60"/>
    <w:rsid w:val="00C56583"/>
    <w:rsid w:val="00C56A33"/>
    <w:rsid w:val="00C609B1"/>
    <w:rsid w:val="00C60D8D"/>
    <w:rsid w:val="00C61C39"/>
    <w:rsid w:val="00C620E0"/>
    <w:rsid w:val="00C62892"/>
    <w:rsid w:val="00C64007"/>
    <w:rsid w:val="00C65F81"/>
    <w:rsid w:val="00C66C74"/>
    <w:rsid w:val="00C7046A"/>
    <w:rsid w:val="00C712C6"/>
    <w:rsid w:val="00C724F9"/>
    <w:rsid w:val="00C72560"/>
    <w:rsid w:val="00C72CDF"/>
    <w:rsid w:val="00C738BF"/>
    <w:rsid w:val="00C747E6"/>
    <w:rsid w:val="00C747F1"/>
    <w:rsid w:val="00C7567C"/>
    <w:rsid w:val="00C7659B"/>
    <w:rsid w:val="00C76AE2"/>
    <w:rsid w:val="00C76BE0"/>
    <w:rsid w:val="00C77C46"/>
    <w:rsid w:val="00C77C73"/>
    <w:rsid w:val="00C803D3"/>
    <w:rsid w:val="00C8065F"/>
    <w:rsid w:val="00C81303"/>
    <w:rsid w:val="00C821EB"/>
    <w:rsid w:val="00C82567"/>
    <w:rsid w:val="00C826D7"/>
    <w:rsid w:val="00C83A07"/>
    <w:rsid w:val="00C83DA4"/>
    <w:rsid w:val="00C83F3E"/>
    <w:rsid w:val="00C8402F"/>
    <w:rsid w:val="00C84199"/>
    <w:rsid w:val="00C8690E"/>
    <w:rsid w:val="00C87291"/>
    <w:rsid w:val="00C90BFB"/>
    <w:rsid w:val="00C915F1"/>
    <w:rsid w:val="00C919A6"/>
    <w:rsid w:val="00C91F00"/>
    <w:rsid w:val="00C92088"/>
    <w:rsid w:val="00C92138"/>
    <w:rsid w:val="00C9231C"/>
    <w:rsid w:val="00C926FD"/>
    <w:rsid w:val="00C92BD5"/>
    <w:rsid w:val="00C92D4D"/>
    <w:rsid w:val="00C969CA"/>
    <w:rsid w:val="00C97CFD"/>
    <w:rsid w:val="00C97FD3"/>
    <w:rsid w:val="00CA0642"/>
    <w:rsid w:val="00CA07F6"/>
    <w:rsid w:val="00CA0C68"/>
    <w:rsid w:val="00CA183F"/>
    <w:rsid w:val="00CA2A35"/>
    <w:rsid w:val="00CA41B7"/>
    <w:rsid w:val="00CA5239"/>
    <w:rsid w:val="00CA5370"/>
    <w:rsid w:val="00CA5BD0"/>
    <w:rsid w:val="00CA678B"/>
    <w:rsid w:val="00CB0D3A"/>
    <w:rsid w:val="00CB122D"/>
    <w:rsid w:val="00CB1899"/>
    <w:rsid w:val="00CB2D07"/>
    <w:rsid w:val="00CB2DB3"/>
    <w:rsid w:val="00CB380A"/>
    <w:rsid w:val="00CB3E03"/>
    <w:rsid w:val="00CB4AA4"/>
    <w:rsid w:val="00CB5768"/>
    <w:rsid w:val="00CB58E6"/>
    <w:rsid w:val="00CB5991"/>
    <w:rsid w:val="00CB62FB"/>
    <w:rsid w:val="00CC0433"/>
    <w:rsid w:val="00CC064A"/>
    <w:rsid w:val="00CC064C"/>
    <w:rsid w:val="00CC0693"/>
    <w:rsid w:val="00CC1226"/>
    <w:rsid w:val="00CC14C7"/>
    <w:rsid w:val="00CC2B9E"/>
    <w:rsid w:val="00CC326A"/>
    <w:rsid w:val="00CC3C62"/>
    <w:rsid w:val="00CC5065"/>
    <w:rsid w:val="00CC5248"/>
    <w:rsid w:val="00CC5DE1"/>
    <w:rsid w:val="00CC66CA"/>
    <w:rsid w:val="00CC6B84"/>
    <w:rsid w:val="00CD32DD"/>
    <w:rsid w:val="00CD367D"/>
    <w:rsid w:val="00CD3B0C"/>
    <w:rsid w:val="00CD3E71"/>
    <w:rsid w:val="00CD414A"/>
    <w:rsid w:val="00CD4DE0"/>
    <w:rsid w:val="00CD4FA9"/>
    <w:rsid w:val="00CD547A"/>
    <w:rsid w:val="00CD5673"/>
    <w:rsid w:val="00CD5737"/>
    <w:rsid w:val="00CD5B40"/>
    <w:rsid w:val="00CD5FBD"/>
    <w:rsid w:val="00CD764E"/>
    <w:rsid w:val="00CE0835"/>
    <w:rsid w:val="00CE0D46"/>
    <w:rsid w:val="00CE1071"/>
    <w:rsid w:val="00CE28E7"/>
    <w:rsid w:val="00CE2E67"/>
    <w:rsid w:val="00CE4E38"/>
    <w:rsid w:val="00CE54FD"/>
    <w:rsid w:val="00CE5B46"/>
    <w:rsid w:val="00CE68B1"/>
    <w:rsid w:val="00CE7304"/>
    <w:rsid w:val="00CF08E3"/>
    <w:rsid w:val="00CF16DE"/>
    <w:rsid w:val="00CF1D5D"/>
    <w:rsid w:val="00CF1F47"/>
    <w:rsid w:val="00CF38C1"/>
    <w:rsid w:val="00CF3D0D"/>
    <w:rsid w:val="00CF3ECF"/>
    <w:rsid w:val="00CF4214"/>
    <w:rsid w:val="00CF44A9"/>
    <w:rsid w:val="00CF4557"/>
    <w:rsid w:val="00CF54D9"/>
    <w:rsid w:val="00CF6192"/>
    <w:rsid w:val="00CF630C"/>
    <w:rsid w:val="00CF71E7"/>
    <w:rsid w:val="00CF7286"/>
    <w:rsid w:val="00CF7439"/>
    <w:rsid w:val="00D00ED8"/>
    <w:rsid w:val="00D013C5"/>
    <w:rsid w:val="00D0170A"/>
    <w:rsid w:val="00D02A8F"/>
    <w:rsid w:val="00D02C22"/>
    <w:rsid w:val="00D02DEB"/>
    <w:rsid w:val="00D037F0"/>
    <w:rsid w:val="00D03871"/>
    <w:rsid w:val="00D050B2"/>
    <w:rsid w:val="00D058F8"/>
    <w:rsid w:val="00D05E84"/>
    <w:rsid w:val="00D05F35"/>
    <w:rsid w:val="00D05F48"/>
    <w:rsid w:val="00D06235"/>
    <w:rsid w:val="00D06C2E"/>
    <w:rsid w:val="00D07210"/>
    <w:rsid w:val="00D073AC"/>
    <w:rsid w:val="00D07877"/>
    <w:rsid w:val="00D1096D"/>
    <w:rsid w:val="00D10F66"/>
    <w:rsid w:val="00D11C7A"/>
    <w:rsid w:val="00D122E7"/>
    <w:rsid w:val="00D1366E"/>
    <w:rsid w:val="00D138D6"/>
    <w:rsid w:val="00D152D7"/>
    <w:rsid w:val="00D16A03"/>
    <w:rsid w:val="00D174C1"/>
    <w:rsid w:val="00D176A3"/>
    <w:rsid w:val="00D17804"/>
    <w:rsid w:val="00D22B59"/>
    <w:rsid w:val="00D23108"/>
    <w:rsid w:val="00D235F5"/>
    <w:rsid w:val="00D23EC4"/>
    <w:rsid w:val="00D24894"/>
    <w:rsid w:val="00D24BA4"/>
    <w:rsid w:val="00D24F57"/>
    <w:rsid w:val="00D25681"/>
    <w:rsid w:val="00D2790A"/>
    <w:rsid w:val="00D30B8E"/>
    <w:rsid w:val="00D31A4D"/>
    <w:rsid w:val="00D31B9D"/>
    <w:rsid w:val="00D32DD5"/>
    <w:rsid w:val="00D3331E"/>
    <w:rsid w:val="00D33556"/>
    <w:rsid w:val="00D33FF8"/>
    <w:rsid w:val="00D3430F"/>
    <w:rsid w:val="00D35319"/>
    <w:rsid w:val="00D3648F"/>
    <w:rsid w:val="00D425B4"/>
    <w:rsid w:val="00D4313D"/>
    <w:rsid w:val="00D44DAC"/>
    <w:rsid w:val="00D46D39"/>
    <w:rsid w:val="00D46DCE"/>
    <w:rsid w:val="00D47D9D"/>
    <w:rsid w:val="00D50247"/>
    <w:rsid w:val="00D509D0"/>
    <w:rsid w:val="00D51C15"/>
    <w:rsid w:val="00D526FA"/>
    <w:rsid w:val="00D5529B"/>
    <w:rsid w:val="00D554F6"/>
    <w:rsid w:val="00D55AC6"/>
    <w:rsid w:val="00D57871"/>
    <w:rsid w:val="00D57947"/>
    <w:rsid w:val="00D57B0F"/>
    <w:rsid w:val="00D60B38"/>
    <w:rsid w:val="00D60B47"/>
    <w:rsid w:val="00D61FFD"/>
    <w:rsid w:val="00D627A7"/>
    <w:rsid w:val="00D62ED8"/>
    <w:rsid w:val="00D636A9"/>
    <w:rsid w:val="00D63ACF"/>
    <w:rsid w:val="00D64BE6"/>
    <w:rsid w:val="00D67116"/>
    <w:rsid w:val="00D70BF6"/>
    <w:rsid w:val="00D7132C"/>
    <w:rsid w:val="00D71A31"/>
    <w:rsid w:val="00D71DD5"/>
    <w:rsid w:val="00D7216F"/>
    <w:rsid w:val="00D7310D"/>
    <w:rsid w:val="00D7332D"/>
    <w:rsid w:val="00D741F1"/>
    <w:rsid w:val="00D77F89"/>
    <w:rsid w:val="00D802C7"/>
    <w:rsid w:val="00D80877"/>
    <w:rsid w:val="00D80CC3"/>
    <w:rsid w:val="00D81843"/>
    <w:rsid w:val="00D819CB"/>
    <w:rsid w:val="00D83549"/>
    <w:rsid w:val="00D844B4"/>
    <w:rsid w:val="00D8487C"/>
    <w:rsid w:val="00D84ACF"/>
    <w:rsid w:val="00D854CE"/>
    <w:rsid w:val="00D8644A"/>
    <w:rsid w:val="00D86A25"/>
    <w:rsid w:val="00D877CA"/>
    <w:rsid w:val="00D87C72"/>
    <w:rsid w:val="00D87D22"/>
    <w:rsid w:val="00D90264"/>
    <w:rsid w:val="00D90901"/>
    <w:rsid w:val="00D90A6C"/>
    <w:rsid w:val="00D92C1B"/>
    <w:rsid w:val="00D92E63"/>
    <w:rsid w:val="00D937DD"/>
    <w:rsid w:val="00D938A5"/>
    <w:rsid w:val="00D94EE0"/>
    <w:rsid w:val="00D950BA"/>
    <w:rsid w:val="00D950FE"/>
    <w:rsid w:val="00D96179"/>
    <w:rsid w:val="00D96F16"/>
    <w:rsid w:val="00D97204"/>
    <w:rsid w:val="00D972DC"/>
    <w:rsid w:val="00D9771D"/>
    <w:rsid w:val="00D97DE8"/>
    <w:rsid w:val="00DA02CE"/>
    <w:rsid w:val="00DA0D86"/>
    <w:rsid w:val="00DA26A4"/>
    <w:rsid w:val="00DA2E21"/>
    <w:rsid w:val="00DA330F"/>
    <w:rsid w:val="00DA3BC3"/>
    <w:rsid w:val="00DA478E"/>
    <w:rsid w:val="00DA55E6"/>
    <w:rsid w:val="00DA5885"/>
    <w:rsid w:val="00DA5D13"/>
    <w:rsid w:val="00DA6947"/>
    <w:rsid w:val="00DA6ABB"/>
    <w:rsid w:val="00DB06A3"/>
    <w:rsid w:val="00DB10FC"/>
    <w:rsid w:val="00DB1162"/>
    <w:rsid w:val="00DB13EB"/>
    <w:rsid w:val="00DB1729"/>
    <w:rsid w:val="00DB2C33"/>
    <w:rsid w:val="00DB3A4B"/>
    <w:rsid w:val="00DB3BC0"/>
    <w:rsid w:val="00DB4B35"/>
    <w:rsid w:val="00DB4E30"/>
    <w:rsid w:val="00DB5C18"/>
    <w:rsid w:val="00DB6A1F"/>
    <w:rsid w:val="00DB6B12"/>
    <w:rsid w:val="00DB785D"/>
    <w:rsid w:val="00DB7F05"/>
    <w:rsid w:val="00DB7F1C"/>
    <w:rsid w:val="00DC044E"/>
    <w:rsid w:val="00DC07DE"/>
    <w:rsid w:val="00DC0811"/>
    <w:rsid w:val="00DC0B0B"/>
    <w:rsid w:val="00DC1329"/>
    <w:rsid w:val="00DC3A14"/>
    <w:rsid w:val="00DC4E9F"/>
    <w:rsid w:val="00DC5ED5"/>
    <w:rsid w:val="00DC63E4"/>
    <w:rsid w:val="00DC67A1"/>
    <w:rsid w:val="00DC6C6F"/>
    <w:rsid w:val="00DC72E5"/>
    <w:rsid w:val="00DD007F"/>
    <w:rsid w:val="00DD021B"/>
    <w:rsid w:val="00DD0D18"/>
    <w:rsid w:val="00DD10CF"/>
    <w:rsid w:val="00DD177A"/>
    <w:rsid w:val="00DD1E0D"/>
    <w:rsid w:val="00DD2275"/>
    <w:rsid w:val="00DD2B53"/>
    <w:rsid w:val="00DD3335"/>
    <w:rsid w:val="00DD3456"/>
    <w:rsid w:val="00DD4027"/>
    <w:rsid w:val="00DD4958"/>
    <w:rsid w:val="00DD5284"/>
    <w:rsid w:val="00DD65BA"/>
    <w:rsid w:val="00DD6B71"/>
    <w:rsid w:val="00DD7735"/>
    <w:rsid w:val="00DD7783"/>
    <w:rsid w:val="00DE03E0"/>
    <w:rsid w:val="00DE07BC"/>
    <w:rsid w:val="00DE0823"/>
    <w:rsid w:val="00DE149F"/>
    <w:rsid w:val="00DE2774"/>
    <w:rsid w:val="00DE2811"/>
    <w:rsid w:val="00DE2DE5"/>
    <w:rsid w:val="00DE3D6E"/>
    <w:rsid w:val="00DE5C8A"/>
    <w:rsid w:val="00DE63A4"/>
    <w:rsid w:val="00DE66C5"/>
    <w:rsid w:val="00DE7A23"/>
    <w:rsid w:val="00DF0793"/>
    <w:rsid w:val="00DF1544"/>
    <w:rsid w:val="00DF18B5"/>
    <w:rsid w:val="00DF2290"/>
    <w:rsid w:val="00DF288F"/>
    <w:rsid w:val="00DF3C1F"/>
    <w:rsid w:val="00DF3E0F"/>
    <w:rsid w:val="00DF4225"/>
    <w:rsid w:val="00DF5723"/>
    <w:rsid w:val="00DF5A4E"/>
    <w:rsid w:val="00DF6640"/>
    <w:rsid w:val="00DF7036"/>
    <w:rsid w:val="00E009AA"/>
    <w:rsid w:val="00E02FF3"/>
    <w:rsid w:val="00E0487E"/>
    <w:rsid w:val="00E04E31"/>
    <w:rsid w:val="00E05D0C"/>
    <w:rsid w:val="00E0622A"/>
    <w:rsid w:val="00E067DC"/>
    <w:rsid w:val="00E06BD3"/>
    <w:rsid w:val="00E0722B"/>
    <w:rsid w:val="00E07631"/>
    <w:rsid w:val="00E07785"/>
    <w:rsid w:val="00E07F9F"/>
    <w:rsid w:val="00E1003C"/>
    <w:rsid w:val="00E103B2"/>
    <w:rsid w:val="00E108DC"/>
    <w:rsid w:val="00E108F3"/>
    <w:rsid w:val="00E11326"/>
    <w:rsid w:val="00E12253"/>
    <w:rsid w:val="00E1326B"/>
    <w:rsid w:val="00E1431F"/>
    <w:rsid w:val="00E15045"/>
    <w:rsid w:val="00E1516B"/>
    <w:rsid w:val="00E15212"/>
    <w:rsid w:val="00E15C08"/>
    <w:rsid w:val="00E1618F"/>
    <w:rsid w:val="00E20AEE"/>
    <w:rsid w:val="00E22C03"/>
    <w:rsid w:val="00E22F1F"/>
    <w:rsid w:val="00E23509"/>
    <w:rsid w:val="00E248C4"/>
    <w:rsid w:val="00E250F7"/>
    <w:rsid w:val="00E26A86"/>
    <w:rsid w:val="00E2713D"/>
    <w:rsid w:val="00E31E78"/>
    <w:rsid w:val="00E32095"/>
    <w:rsid w:val="00E34386"/>
    <w:rsid w:val="00E34C01"/>
    <w:rsid w:val="00E350F9"/>
    <w:rsid w:val="00E35109"/>
    <w:rsid w:val="00E357E8"/>
    <w:rsid w:val="00E358C6"/>
    <w:rsid w:val="00E36C06"/>
    <w:rsid w:val="00E377C1"/>
    <w:rsid w:val="00E37E43"/>
    <w:rsid w:val="00E40B54"/>
    <w:rsid w:val="00E40BA3"/>
    <w:rsid w:val="00E40C9B"/>
    <w:rsid w:val="00E41305"/>
    <w:rsid w:val="00E425C6"/>
    <w:rsid w:val="00E42634"/>
    <w:rsid w:val="00E42BBB"/>
    <w:rsid w:val="00E42C85"/>
    <w:rsid w:val="00E42CB3"/>
    <w:rsid w:val="00E43790"/>
    <w:rsid w:val="00E44353"/>
    <w:rsid w:val="00E4440F"/>
    <w:rsid w:val="00E46410"/>
    <w:rsid w:val="00E4671E"/>
    <w:rsid w:val="00E46836"/>
    <w:rsid w:val="00E474CD"/>
    <w:rsid w:val="00E50805"/>
    <w:rsid w:val="00E509D8"/>
    <w:rsid w:val="00E51620"/>
    <w:rsid w:val="00E5193A"/>
    <w:rsid w:val="00E51C79"/>
    <w:rsid w:val="00E52340"/>
    <w:rsid w:val="00E53ACD"/>
    <w:rsid w:val="00E53C72"/>
    <w:rsid w:val="00E54E12"/>
    <w:rsid w:val="00E5533C"/>
    <w:rsid w:val="00E579F5"/>
    <w:rsid w:val="00E61A17"/>
    <w:rsid w:val="00E61C3F"/>
    <w:rsid w:val="00E62B39"/>
    <w:rsid w:val="00E6312A"/>
    <w:rsid w:val="00E63297"/>
    <w:rsid w:val="00E6338B"/>
    <w:rsid w:val="00E642B2"/>
    <w:rsid w:val="00E666AA"/>
    <w:rsid w:val="00E66B46"/>
    <w:rsid w:val="00E66BA4"/>
    <w:rsid w:val="00E66CF7"/>
    <w:rsid w:val="00E6708E"/>
    <w:rsid w:val="00E6716E"/>
    <w:rsid w:val="00E67BDE"/>
    <w:rsid w:val="00E717CA"/>
    <w:rsid w:val="00E71D09"/>
    <w:rsid w:val="00E7255A"/>
    <w:rsid w:val="00E7268C"/>
    <w:rsid w:val="00E72AB9"/>
    <w:rsid w:val="00E72F31"/>
    <w:rsid w:val="00E73692"/>
    <w:rsid w:val="00E73A81"/>
    <w:rsid w:val="00E73AD4"/>
    <w:rsid w:val="00E73B78"/>
    <w:rsid w:val="00E74C5C"/>
    <w:rsid w:val="00E74C61"/>
    <w:rsid w:val="00E74F44"/>
    <w:rsid w:val="00E753C3"/>
    <w:rsid w:val="00E758F8"/>
    <w:rsid w:val="00E75B34"/>
    <w:rsid w:val="00E76FC0"/>
    <w:rsid w:val="00E77008"/>
    <w:rsid w:val="00E7751C"/>
    <w:rsid w:val="00E77C3A"/>
    <w:rsid w:val="00E80533"/>
    <w:rsid w:val="00E80E72"/>
    <w:rsid w:val="00E829EF"/>
    <w:rsid w:val="00E83C40"/>
    <w:rsid w:val="00E843F0"/>
    <w:rsid w:val="00E84A8E"/>
    <w:rsid w:val="00E864A6"/>
    <w:rsid w:val="00E86A5B"/>
    <w:rsid w:val="00E871A3"/>
    <w:rsid w:val="00E90CB8"/>
    <w:rsid w:val="00E948C3"/>
    <w:rsid w:val="00E95167"/>
    <w:rsid w:val="00E95AA6"/>
    <w:rsid w:val="00E95F0D"/>
    <w:rsid w:val="00E9638C"/>
    <w:rsid w:val="00E9683E"/>
    <w:rsid w:val="00E97CDA"/>
    <w:rsid w:val="00EA0513"/>
    <w:rsid w:val="00EA07C7"/>
    <w:rsid w:val="00EA0E35"/>
    <w:rsid w:val="00EA1FB6"/>
    <w:rsid w:val="00EA227A"/>
    <w:rsid w:val="00EA24E7"/>
    <w:rsid w:val="00EA2834"/>
    <w:rsid w:val="00EA3297"/>
    <w:rsid w:val="00EA3BCB"/>
    <w:rsid w:val="00EA430C"/>
    <w:rsid w:val="00EA54C3"/>
    <w:rsid w:val="00EA6095"/>
    <w:rsid w:val="00EA6410"/>
    <w:rsid w:val="00EA6460"/>
    <w:rsid w:val="00EA73DA"/>
    <w:rsid w:val="00EB0011"/>
    <w:rsid w:val="00EB074A"/>
    <w:rsid w:val="00EB0AD2"/>
    <w:rsid w:val="00EB10E7"/>
    <w:rsid w:val="00EB1774"/>
    <w:rsid w:val="00EB2038"/>
    <w:rsid w:val="00EB26CE"/>
    <w:rsid w:val="00EB3C78"/>
    <w:rsid w:val="00EB51F7"/>
    <w:rsid w:val="00EB693F"/>
    <w:rsid w:val="00EB6F31"/>
    <w:rsid w:val="00EB76A5"/>
    <w:rsid w:val="00EB7F7A"/>
    <w:rsid w:val="00EC0A3C"/>
    <w:rsid w:val="00EC19BB"/>
    <w:rsid w:val="00EC3C85"/>
    <w:rsid w:val="00EC4DDE"/>
    <w:rsid w:val="00EC517B"/>
    <w:rsid w:val="00EC5FE3"/>
    <w:rsid w:val="00EC6195"/>
    <w:rsid w:val="00EC685C"/>
    <w:rsid w:val="00EC6DF2"/>
    <w:rsid w:val="00EC71DC"/>
    <w:rsid w:val="00EC72A4"/>
    <w:rsid w:val="00EC7B57"/>
    <w:rsid w:val="00ED01C1"/>
    <w:rsid w:val="00ED17EF"/>
    <w:rsid w:val="00ED2A14"/>
    <w:rsid w:val="00ED3C06"/>
    <w:rsid w:val="00ED48B5"/>
    <w:rsid w:val="00ED4ADB"/>
    <w:rsid w:val="00ED4CED"/>
    <w:rsid w:val="00ED5CAB"/>
    <w:rsid w:val="00ED5E3A"/>
    <w:rsid w:val="00ED60DD"/>
    <w:rsid w:val="00ED672D"/>
    <w:rsid w:val="00ED76EA"/>
    <w:rsid w:val="00ED7785"/>
    <w:rsid w:val="00ED789D"/>
    <w:rsid w:val="00ED7A53"/>
    <w:rsid w:val="00EE0997"/>
    <w:rsid w:val="00EE0BDD"/>
    <w:rsid w:val="00EE151E"/>
    <w:rsid w:val="00EE1C89"/>
    <w:rsid w:val="00EE2853"/>
    <w:rsid w:val="00EE392F"/>
    <w:rsid w:val="00EE3A74"/>
    <w:rsid w:val="00EE4046"/>
    <w:rsid w:val="00EE507F"/>
    <w:rsid w:val="00EE536B"/>
    <w:rsid w:val="00EE7054"/>
    <w:rsid w:val="00EE75A9"/>
    <w:rsid w:val="00EE7D05"/>
    <w:rsid w:val="00EF069C"/>
    <w:rsid w:val="00EF1D6E"/>
    <w:rsid w:val="00EF1DB3"/>
    <w:rsid w:val="00EF42FE"/>
    <w:rsid w:val="00EF5888"/>
    <w:rsid w:val="00EF5A2F"/>
    <w:rsid w:val="00EF7A58"/>
    <w:rsid w:val="00EF7DB1"/>
    <w:rsid w:val="00EF7F91"/>
    <w:rsid w:val="00F00045"/>
    <w:rsid w:val="00F00095"/>
    <w:rsid w:val="00F007FC"/>
    <w:rsid w:val="00F018E1"/>
    <w:rsid w:val="00F04DAB"/>
    <w:rsid w:val="00F04EC2"/>
    <w:rsid w:val="00F05B00"/>
    <w:rsid w:val="00F05C9E"/>
    <w:rsid w:val="00F06DFB"/>
    <w:rsid w:val="00F07678"/>
    <w:rsid w:val="00F077B5"/>
    <w:rsid w:val="00F10606"/>
    <w:rsid w:val="00F11B33"/>
    <w:rsid w:val="00F1248D"/>
    <w:rsid w:val="00F139E8"/>
    <w:rsid w:val="00F13EC6"/>
    <w:rsid w:val="00F15527"/>
    <w:rsid w:val="00F1695A"/>
    <w:rsid w:val="00F173FF"/>
    <w:rsid w:val="00F174E6"/>
    <w:rsid w:val="00F17A80"/>
    <w:rsid w:val="00F17BEE"/>
    <w:rsid w:val="00F17CD8"/>
    <w:rsid w:val="00F20505"/>
    <w:rsid w:val="00F2067F"/>
    <w:rsid w:val="00F208DC"/>
    <w:rsid w:val="00F21485"/>
    <w:rsid w:val="00F21699"/>
    <w:rsid w:val="00F2196C"/>
    <w:rsid w:val="00F2255A"/>
    <w:rsid w:val="00F22E73"/>
    <w:rsid w:val="00F2311C"/>
    <w:rsid w:val="00F248E8"/>
    <w:rsid w:val="00F2600B"/>
    <w:rsid w:val="00F26716"/>
    <w:rsid w:val="00F269D9"/>
    <w:rsid w:val="00F26C39"/>
    <w:rsid w:val="00F26FC3"/>
    <w:rsid w:val="00F3036C"/>
    <w:rsid w:val="00F30B5A"/>
    <w:rsid w:val="00F31E9D"/>
    <w:rsid w:val="00F3242A"/>
    <w:rsid w:val="00F328F2"/>
    <w:rsid w:val="00F333FA"/>
    <w:rsid w:val="00F33463"/>
    <w:rsid w:val="00F34645"/>
    <w:rsid w:val="00F3473F"/>
    <w:rsid w:val="00F34BC1"/>
    <w:rsid w:val="00F34E15"/>
    <w:rsid w:val="00F34EB9"/>
    <w:rsid w:val="00F35566"/>
    <w:rsid w:val="00F36113"/>
    <w:rsid w:val="00F366F0"/>
    <w:rsid w:val="00F36736"/>
    <w:rsid w:val="00F36765"/>
    <w:rsid w:val="00F36E67"/>
    <w:rsid w:val="00F3799A"/>
    <w:rsid w:val="00F37D1C"/>
    <w:rsid w:val="00F41BB2"/>
    <w:rsid w:val="00F42094"/>
    <w:rsid w:val="00F447F2"/>
    <w:rsid w:val="00F44884"/>
    <w:rsid w:val="00F45420"/>
    <w:rsid w:val="00F45422"/>
    <w:rsid w:val="00F45F2B"/>
    <w:rsid w:val="00F4627A"/>
    <w:rsid w:val="00F47BA8"/>
    <w:rsid w:val="00F51124"/>
    <w:rsid w:val="00F51D40"/>
    <w:rsid w:val="00F521AC"/>
    <w:rsid w:val="00F52399"/>
    <w:rsid w:val="00F52EFA"/>
    <w:rsid w:val="00F53413"/>
    <w:rsid w:val="00F5392C"/>
    <w:rsid w:val="00F53AD1"/>
    <w:rsid w:val="00F54FF6"/>
    <w:rsid w:val="00F550A8"/>
    <w:rsid w:val="00F553E5"/>
    <w:rsid w:val="00F5556C"/>
    <w:rsid w:val="00F55E88"/>
    <w:rsid w:val="00F56C6B"/>
    <w:rsid w:val="00F573B4"/>
    <w:rsid w:val="00F57743"/>
    <w:rsid w:val="00F603E6"/>
    <w:rsid w:val="00F619EC"/>
    <w:rsid w:val="00F63B3E"/>
    <w:rsid w:val="00F64C42"/>
    <w:rsid w:val="00F64F3F"/>
    <w:rsid w:val="00F65638"/>
    <w:rsid w:val="00F65B29"/>
    <w:rsid w:val="00F65D85"/>
    <w:rsid w:val="00F66E2A"/>
    <w:rsid w:val="00F66FEC"/>
    <w:rsid w:val="00F67192"/>
    <w:rsid w:val="00F675AA"/>
    <w:rsid w:val="00F72034"/>
    <w:rsid w:val="00F7355F"/>
    <w:rsid w:val="00F73B9D"/>
    <w:rsid w:val="00F73BF0"/>
    <w:rsid w:val="00F73CB4"/>
    <w:rsid w:val="00F74680"/>
    <w:rsid w:val="00F74740"/>
    <w:rsid w:val="00F74C78"/>
    <w:rsid w:val="00F769E4"/>
    <w:rsid w:val="00F76BF1"/>
    <w:rsid w:val="00F77F23"/>
    <w:rsid w:val="00F805BE"/>
    <w:rsid w:val="00F806E0"/>
    <w:rsid w:val="00F817B7"/>
    <w:rsid w:val="00F82650"/>
    <w:rsid w:val="00F83131"/>
    <w:rsid w:val="00F83A4E"/>
    <w:rsid w:val="00F8400A"/>
    <w:rsid w:val="00F84D6F"/>
    <w:rsid w:val="00F8607D"/>
    <w:rsid w:val="00F8630E"/>
    <w:rsid w:val="00F87E56"/>
    <w:rsid w:val="00F90126"/>
    <w:rsid w:val="00F90CBC"/>
    <w:rsid w:val="00F91428"/>
    <w:rsid w:val="00F921B8"/>
    <w:rsid w:val="00F922C4"/>
    <w:rsid w:val="00F92A39"/>
    <w:rsid w:val="00F92B25"/>
    <w:rsid w:val="00F92C1F"/>
    <w:rsid w:val="00F93100"/>
    <w:rsid w:val="00F93DE0"/>
    <w:rsid w:val="00F9404D"/>
    <w:rsid w:val="00F94706"/>
    <w:rsid w:val="00F94978"/>
    <w:rsid w:val="00F94CD2"/>
    <w:rsid w:val="00F94D43"/>
    <w:rsid w:val="00F967B2"/>
    <w:rsid w:val="00F97338"/>
    <w:rsid w:val="00F97E93"/>
    <w:rsid w:val="00FA065D"/>
    <w:rsid w:val="00FA15F9"/>
    <w:rsid w:val="00FA2C29"/>
    <w:rsid w:val="00FA2F99"/>
    <w:rsid w:val="00FA3A4A"/>
    <w:rsid w:val="00FA43C2"/>
    <w:rsid w:val="00FA4CFF"/>
    <w:rsid w:val="00FA530E"/>
    <w:rsid w:val="00FA5779"/>
    <w:rsid w:val="00FA59E5"/>
    <w:rsid w:val="00FA5E37"/>
    <w:rsid w:val="00FA71D7"/>
    <w:rsid w:val="00FA7A7C"/>
    <w:rsid w:val="00FA7F31"/>
    <w:rsid w:val="00FB0044"/>
    <w:rsid w:val="00FB1482"/>
    <w:rsid w:val="00FB1B10"/>
    <w:rsid w:val="00FB403C"/>
    <w:rsid w:val="00FB4379"/>
    <w:rsid w:val="00FB4513"/>
    <w:rsid w:val="00FB4E99"/>
    <w:rsid w:val="00FB62FA"/>
    <w:rsid w:val="00FB6441"/>
    <w:rsid w:val="00FB69BA"/>
    <w:rsid w:val="00FB6A6A"/>
    <w:rsid w:val="00FB70D3"/>
    <w:rsid w:val="00FB7390"/>
    <w:rsid w:val="00FC0169"/>
    <w:rsid w:val="00FC0C81"/>
    <w:rsid w:val="00FC1092"/>
    <w:rsid w:val="00FC177B"/>
    <w:rsid w:val="00FC1BA4"/>
    <w:rsid w:val="00FC1DC6"/>
    <w:rsid w:val="00FC1F7D"/>
    <w:rsid w:val="00FC2F47"/>
    <w:rsid w:val="00FC3B1C"/>
    <w:rsid w:val="00FC4A8C"/>
    <w:rsid w:val="00FC5541"/>
    <w:rsid w:val="00FC55DA"/>
    <w:rsid w:val="00FC5E1C"/>
    <w:rsid w:val="00FC5FE7"/>
    <w:rsid w:val="00FC64E5"/>
    <w:rsid w:val="00FC656A"/>
    <w:rsid w:val="00FD02CF"/>
    <w:rsid w:val="00FD245A"/>
    <w:rsid w:val="00FD2594"/>
    <w:rsid w:val="00FD2AEF"/>
    <w:rsid w:val="00FD3AD9"/>
    <w:rsid w:val="00FD514D"/>
    <w:rsid w:val="00FD54CA"/>
    <w:rsid w:val="00FD56DD"/>
    <w:rsid w:val="00FE04D0"/>
    <w:rsid w:val="00FE0769"/>
    <w:rsid w:val="00FE0C49"/>
    <w:rsid w:val="00FE2499"/>
    <w:rsid w:val="00FE2A2A"/>
    <w:rsid w:val="00FE2FEA"/>
    <w:rsid w:val="00FE31FA"/>
    <w:rsid w:val="00FE4FDE"/>
    <w:rsid w:val="00FF06D5"/>
    <w:rsid w:val="00FF06E6"/>
    <w:rsid w:val="00FF4BDE"/>
    <w:rsid w:val="00FF524E"/>
    <w:rsid w:val="00FF5E08"/>
    <w:rsid w:val="00FF608A"/>
    <w:rsid w:val="00FF75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90A"/>
  </w:style>
  <w:style w:type="paragraph" w:styleId="Titre1">
    <w:name w:val="heading 1"/>
    <w:basedOn w:val="Normal"/>
    <w:next w:val="Normal"/>
    <w:qFormat/>
    <w:rsid w:val="00D2790A"/>
    <w:pPr>
      <w:keepNext/>
      <w:spacing w:before="240" w:after="60"/>
      <w:outlineLvl w:val="0"/>
    </w:pPr>
    <w:rPr>
      <w:rFonts w:ascii="Arial" w:hAnsi="Arial"/>
      <w:b/>
      <w:kern w:val="28"/>
      <w:sz w:val="28"/>
    </w:rPr>
  </w:style>
  <w:style w:type="paragraph" w:styleId="Titre2">
    <w:name w:val="heading 2"/>
    <w:basedOn w:val="Normal"/>
    <w:next w:val="Normal"/>
    <w:qFormat/>
    <w:rsid w:val="00D2790A"/>
    <w:pPr>
      <w:keepNext/>
      <w:outlineLvl w:val="1"/>
    </w:pPr>
    <w:rPr>
      <w:b/>
    </w:rPr>
  </w:style>
  <w:style w:type="paragraph" w:styleId="Titre3">
    <w:name w:val="heading 3"/>
    <w:basedOn w:val="Normal"/>
    <w:next w:val="Normal"/>
    <w:qFormat/>
    <w:rsid w:val="00D2790A"/>
    <w:pPr>
      <w:keepNext/>
      <w:spacing w:before="240" w:after="60"/>
      <w:outlineLvl w:val="2"/>
    </w:pPr>
    <w:rPr>
      <w:rFonts w:ascii="Arial" w:hAnsi="Arial" w:cs="Arial"/>
      <w:b/>
      <w:bCs/>
      <w:sz w:val="26"/>
      <w:szCs w:val="26"/>
    </w:rPr>
  </w:style>
  <w:style w:type="paragraph" w:styleId="Titre4">
    <w:name w:val="heading 4"/>
    <w:basedOn w:val="Normal"/>
    <w:next w:val="Normal"/>
    <w:qFormat/>
    <w:rsid w:val="00D2790A"/>
    <w:pPr>
      <w:keepNext/>
      <w:outlineLvl w:val="3"/>
    </w:pPr>
    <w:rPr>
      <w:b/>
      <w:sz w:val="24"/>
    </w:rPr>
  </w:style>
  <w:style w:type="paragraph" w:styleId="Titre5">
    <w:name w:val="heading 5"/>
    <w:basedOn w:val="Normal"/>
    <w:next w:val="Normal"/>
    <w:qFormat/>
    <w:rsid w:val="009417A0"/>
    <w:pPr>
      <w:spacing w:before="240" w:after="60"/>
      <w:outlineLvl w:val="4"/>
    </w:pPr>
    <w:rPr>
      <w:sz w:val="22"/>
    </w:rPr>
  </w:style>
  <w:style w:type="paragraph" w:styleId="Titre6">
    <w:name w:val="heading 6"/>
    <w:basedOn w:val="Normal"/>
    <w:next w:val="Normal"/>
    <w:qFormat/>
    <w:rsid w:val="00D2790A"/>
    <w:pPr>
      <w:keepNext/>
      <w:outlineLvl w:val="5"/>
    </w:pPr>
    <w:rPr>
      <w:b/>
      <w:sz w:val="24"/>
      <w:u w:val="single"/>
    </w:rPr>
  </w:style>
  <w:style w:type="paragraph" w:styleId="Titre7">
    <w:name w:val="heading 7"/>
    <w:basedOn w:val="Normal"/>
    <w:next w:val="Normal"/>
    <w:qFormat/>
    <w:rsid w:val="00D2790A"/>
    <w:pPr>
      <w:keepNext/>
      <w:outlineLvl w:val="6"/>
    </w:pPr>
    <w:rPr>
      <w:sz w:val="24"/>
    </w:rPr>
  </w:style>
  <w:style w:type="paragraph" w:styleId="Titre8">
    <w:name w:val="heading 8"/>
    <w:basedOn w:val="Normal"/>
    <w:next w:val="Normal"/>
    <w:qFormat/>
    <w:rsid w:val="00D2790A"/>
    <w:pPr>
      <w:keepNext/>
      <w:outlineLvl w:val="7"/>
    </w:pPr>
    <w:rPr>
      <w:b/>
      <w:sz w:val="16"/>
    </w:rPr>
  </w:style>
  <w:style w:type="paragraph" w:styleId="Titre9">
    <w:name w:val="heading 9"/>
    <w:basedOn w:val="Normal"/>
    <w:next w:val="Normal"/>
    <w:qFormat/>
    <w:rsid w:val="00D2790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ts">
    <w:name w:val="stats"/>
    <w:basedOn w:val="Titre5"/>
    <w:rsid w:val="009417A0"/>
    <w:pPr>
      <w:keepNext/>
      <w:spacing w:before="0" w:after="0"/>
      <w:jc w:val="center"/>
    </w:pPr>
    <w:rPr>
      <w:b/>
      <w:sz w:val="24"/>
    </w:rPr>
  </w:style>
  <w:style w:type="paragraph" w:styleId="En-tte">
    <w:name w:val="header"/>
    <w:basedOn w:val="Normal"/>
    <w:rsid w:val="00D2790A"/>
    <w:pPr>
      <w:tabs>
        <w:tab w:val="center" w:pos="4536"/>
        <w:tab w:val="right" w:pos="9072"/>
      </w:tabs>
    </w:pPr>
  </w:style>
  <w:style w:type="paragraph" w:styleId="Corpsdetexte">
    <w:name w:val="Body Text"/>
    <w:basedOn w:val="Normal"/>
    <w:rsid w:val="00D2790A"/>
    <w:pPr>
      <w:jc w:val="center"/>
    </w:pPr>
    <w:rPr>
      <w:b/>
    </w:rPr>
  </w:style>
  <w:style w:type="character" w:styleId="Lienhypertexte">
    <w:name w:val="Hyperlink"/>
    <w:rsid w:val="00D2790A"/>
    <w:rPr>
      <w:color w:val="0000FF"/>
      <w:u w:val="single"/>
    </w:rPr>
  </w:style>
  <w:style w:type="character" w:styleId="Lienhypertextesuivivisit">
    <w:name w:val="FollowedHyperlink"/>
    <w:rsid w:val="00D2790A"/>
    <w:rPr>
      <w:color w:val="800080"/>
      <w:u w:val="single"/>
    </w:rPr>
  </w:style>
  <w:style w:type="paragraph" w:styleId="TM1">
    <w:name w:val="toc 1"/>
    <w:basedOn w:val="Normal"/>
    <w:next w:val="Normal"/>
    <w:autoRedefine/>
    <w:semiHidden/>
    <w:rsid w:val="00D2790A"/>
    <w:pPr>
      <w:numPr>
        <w:numId w:val="1"/>
      </w:numPr>
      <w:tabs>
        <w:tab w:val="num" w:pos="720"/>
      </w:tabs>
      <w:ind w:left="720" w:hanging="360"/>
    </w:pPr>
    <w:rPr>
      <w:sz w:val="24"/>
      <w:szCs w:val="24"/>
    </w:rPr>
  </w:style>
  <w:style w:type="paragraph" w:styleId="Pieddepage">
    <w:name w:val="footer"/>
    <w:basedOn w:val="Normal"/>
    <w:rsid w:val="00D2790A"/>
    <w:pPr>
      <w:tabs>
        <w:tab w:val="center" w:pos="4536"/>
        <w:tab w:val="right" w:pos="9072"/>
      </w:tabs>
    </w:pPr>
  </w:style>
  <w:style w:type="paragraph" w:styleId="Titre">
    <w:name w:val="Title"/>
    <w:basedOn w:val="Normal"/>
    <w:qFormat/>
    <w:rsid w:val="00D2790A"/>
    <w:pPr>
      <w:numPr>
        <w:numId w:val="3"/>
      </w:numPr>
      <w:jc w:val="center"/>
    </w:pPr>
    <w:rPr>
      <w:b/>
      <w:sz w:val="24"/>
    </w:rPr>
  </w:style>
  <w:style w:type="paragraph" w:customStyle="1" w:styleId="Style">
    <w:name w:val="Style"/>
    <w:rsid w:val="00D2790A"/>
    <w:pPr>
      <w:widowControl w:val="0"/>
      <w:autoSpaceDE w:val="0"/>
      <w:autoSpaceDN w:val="0"/>
      <w:adjustRightInd w:val="0"/>
    </w:pPr>
    <w:rPr>
      <w:sz w:val="24"/>
      <w:szCs w:val="24"/>
    </w:rPr>
  </w:style>
  <w:style w:type="paragraph" w:customStyle="1" w:styleId="NormalArial">
    <w:name w:val="Normal + Arial"/>
    <w:aliases w:val="Gras,Soulignement"/>
    <w:basedOn w:val="Normal"/>
    <w:autoRedefine/>
    <w:rsid w:val="00D2790A"/>
    <w:pPr>
      <w:widowControl w:val="0"/>
      <w:autoSpaceDE w:val="0"/>
      <w:autoSpaceDN w:val="0"/>
      <w:adjustRightInd w:val="0"/>
      <w:spacing w:before="120" w:after="120"/>
      <w:ind w:left="283" w:right="79" w:hanging="283"/>
    </w:pPr>
    <w:rPr>
      <w:rFonts w:ascii="Arial" w:hAnsi="Arial" w:cs="Arial"/>
      <w:b/>
      <w:bCs/>
      <w:u w:val="single"/>
    </w:rPr>
  </w:style>
  <w:style w:type="paragraph" w:customStyle="1" w:styleId="Niv01">
    <w:name w:val="Niv01"/>
    <w:basedOn w:val="Normal"/>
    <w:rsid w:val="00D2790A"/>
    <w:pPr>
      <w:widowControl w:val="0"/>
      <w:tabs>
        <w:tab w:val="num" w:pos="495"/>
      </w:tabs>
      <w:autoSpaceDE w:val="0"/>
      <w:autoSpaceDN w:val="0"/>
      <w:adjustRightInd w:val="0"/>
      <w:spacing w:before="20" w:after="20"/>
      <w:ind w:left="495" w:right="80" w:hanging="495"/>
    </w:pPr>
  </w:style>
  <w:style w:type="table" w:styleId="Grilledutableau">
    <w:name w:val="Table Grid"/>
    <w:basedOn w:val="TableauNormal"/>
    <w:rsid w:val="00D27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EF069C"/>
    <w:rPr>
      <w:rFonts w:ascii="Tahoma" w:hAnsi="Tahoma" w:cs="Tahoma"/>
      <w:sz w:val="16"/>
      <w:szCs w:val="16"/>
    </w:rPr>
  </w:style>
  <w:style w:type="character" w:customStyle="1" w:styleId="TextedebullesCar">
    <w:name w:val="Texte de bulles Car"/>
    <w:link w:val="Textedebulles"/>
    <w:rsid w:val="00EF069C"/>
    <w:rPr>
      <w:rFonts w:ascii="Tahoma" w:hAnsi="Tahoma" w:cs="Tahoma"/>
      <w:sz w:val="16"/>
      <w:szCs w:val="16"/>
    </w:rPr>
  </w:style>
  <w:style w:type="paragraph" w:styleId="Paragraphedeliste">
    <w:name w:val="List Paragraph"/>
    <w:basedOn w:val="Normal"/>
    <w:uiPriority w:val="34"/>
    <w:qFormat/>
    <w:rsid w:val="00510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90A"/>
  </w:style>
  <w:style w:type="paragraph" w:styleId="Titre1">
    <w:name w:val="heading 1"/>
    <w:basedOn w:val="Normal"/>
    <w:next w:val="Normal"/>
    <w:qFormat/>
    <w:rsid w:val="00D2790A"/>
    <w:pPr>
      <w:keepNext/>
      <w:spacing w:before="240" w:after="60"/>
      <w:outlineLvl w:val="0"/>
    </w:pPr>
    <w:rPr>
      <w:rFonts w:ascii="Arial" w:hAnsi="Arial"/>
      <w:b/>
      <w:kern w:val="28"/>
      <w:sz w:val="28"/>
    </w:rPr>
  </w:style>
  <w:style w:type="paragraph" w:styleId="Titre2">
    <w:name w:val="heading 2"/>
    <w:basedOn w:val="Normal"/>
    <w:next w:val="Normal"/>
    <w:qFormat/>
    <w:rsid w:val="00D2790A"/>
    <w:pPr>
      <w:keepNext/>
      <w:outlineLvl w:val="1"/>
    </w:pPr>
    <w:rPr>
      <w:b/>
    </w:rPr>
  </w:style>
  <w:style w:type="paragraph" w:styleId="Titre3">
    <w:name w:val="heading 3"/>
    <w:basedOn w:val="Normal"/>
    <w:next w:val="Normal"/>
    <w:qFormat/>
    <w:rsid w:val="00D2790A"/>
    <w:pPr>
      <w:keepNext/>
      <w:spacing w:before="240" w:after="60"/>
      <w:outlineLvl w:val="2"/>
    </w:pPr>
    <w:rPr>
      <w:rFonts w:ascii="Arial" w:hAnsi="Arial" w:cs="Arial"/>
      <w:b/>
      <w:bCs/>
      <w:sz w:val="26"/>
      <w:szCs w:val="26"/>
    </w:rPr>
  </w:style>
  <w:style w:type="paragraph" w:styleId="Titre4">
    <w:name w:val="heading 4"/>
    <w:basedOn w:val="Normal"/>
    <w:next w:val="Normal"/>
    <w:qFormat/>
    <w:rsid w:val="00D2790A"/>
    <w:pPr>
      <w:keepNext/>
      <w:outlineLvl w:val="3"/>
    </w:pPr>
    <w:rPr>
      <w:b/>
      <w:sz w:val="24"/>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rsid w:val="00D2790A"/>
    <w:pPr>
      <w:keepNext/>
      <w:outlineLvl w:val="5"/>
    </w:pPr>
    <w:rPr>
      <w:b/>
      <w:sz w:val="24"/>
      <w:u w:val="single"/>
    </w:rPr>
  </w:style>
  <w:style w:type="paragraph" w:styleId="Titre7">
    <w:name w:val="heading 7"/>
    <w:basedOn w:val="Normal"/>
    <w:next w:val="Normal"/>
    <w:qFormat/>
    <w:rsid w:val="00D2790A"/>
    <w:pPr>
      <w:keepNext/>
      <w:outlineLvl w:val="6"/>
    </w:pPr>
    <w:rPr>
      <w:sz w:val="24"/>
    </w:rPr>
  </w:style>
  <w:style w:type="paragraph" w:styleId="Titre8">
    <w:name w:val="heading 8"/>
    <w:basedOn w:val="Normal"/>
    <w:next w:val="Normal"/>
    <w:qFormat/>
    <w:rsid w:val="00D2790A"/>
    <w:pPr>
      <w:keepNext/>
      <w:outlineLvl w:val="7"/>
    </w:pPr>
    <w:rPr>
      <w:b/>
      <w:sz w:val="16"/>
    </w:rPr>
  </w:style>
  <w:style w:type="paragraph" w:styleId="Titre9">
    <w:name w:val="heading 9"/>
    <w:basedOn w:val="Normal"/>
    <w:next w:val="Normal"/>
    <w:qFormat/>
    <w:rsid w:val="00D2790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ts">
    <w:name w:val="stats"/>
    <w:basedOn w:val="Titre5"/>
    <w:pPr>
      <w:keepNext/>
      <w:spacing w:before="0" w:after="0"/>
      <w:jc w:val="center"/>
    </w:pPr>
    <w:rPr>
      <w:b/>
      <w:sz w:val="24"/>
    </w:rPr>
  </w:style>
  <w:style w:type="paragraph" w:styleId="En-tte">
    <w:name w:val="header"/>
    <w:basedOn w:val="Normal"/>
    <w:rsid w:val="00D2790A"/>
    <w:pPr>
      <w:tabs>
        <w:tab w:val="center" w:pos="4536"/>
        <w:tab w:val="right" w:pos="9072"/>
      </w:tabs>
    </w:pPr>
  </w:style>
  <w:style w:type="paragraph" w:styleId="Corpsdetexte">
    <w:name w:val="Body Text"/>
    <w:basedOn w:val="Normal"/>
    <w:rsid w:val="00D2790A"/>
    <w:pPr>
      <w:jc w:val="center"/>
    </w:pPr>
    <w:rPr>
      <w:b/>
    </w:rPr>
  </w:style>
  <w:style w:type="character" w:styleId="Lienhypertexte">
    <w:name w:val="Hyperlink"/>
    <w:rsid w:val="00D2790A"/>
    <w:rPr>
      <w:color w:val="0000FF"/>
      <w:u w:val="single"/>
    </w:rPr>
  </w:style>
  <w:style w:type="character" w:styleId="Lienhypertextesuivivisit">
    <w:name w:val="FollowedHyperlink"/>
    <w:rsid w:val="00D2790A"/>
    <w:rPr>
      <w:color w:val="800080"/>
      <w:u w:val="single"/>
    </w:rPr>
  </w:style>
  <w:style w:type="paragraph" w:styleId="TM1">
    <w:name w:val="toc 1"/>
    <w:basedOn w:val="Normal"/>
    <w:next w:val="Normal"/>
    <w:autoRedefine/>
    <w:semiHidden/>
    <w:rsid w:val="00D2790A"/>
    <w:pPr>
      <w:numPr>
        <w:numId w:val="1"/>
      </w:numPr>
      <w:tabs>
        <w:tab w:val="num" w:pos="720"/>
      </w:tabs>
      <w:ind w:left="720" w:hanging="360"/>
    </w:pPr>
    <w:rPr>
      <w:sz w:val="24"/>
      <w:szCs w:val="24"/>
    </w:rPr>
  </w:style>
  <w:style w:type="paragraph" w:styleId="Pieddepage">
    <w:name w:val="footer"/>
    <w:basedOn w:val="Normal"/>
    <w:rsid w:val="00D2790A"/>
    <w:pPr>
      <w:tabs>
        <w:tab w:val="center" w:pos="4536"/>
        <w:tab w:val="right" w:pos="9072"/>
      </w:tabs>
    </w:pPr>
  </w:style>
  <w:style w:type="paragraph" w:styleId="Titre">
    <w:name w:val="Title"/>
    <w:basedOn w:val="Normal"/>
    <w:qFormat/>
    <w:rsid w:val="00D2790A"/>
    <w:pPr>
      <w:numPr>
        <w:numId w:val="3"/>
      </w:numPr>
      <w:jc w:val="center"/>
    </w:pPr>
    <w:rPr>
      <w:b/>
      <w:sz w:val="24"/>
    </w:rPr>
  </w:style>
  <w:style w:type="paragraph" w:customStyle="1" w:styleId="Style">
    <w:name w:val="Style"/>
    <w:rsid w:val="00D2790A"/>
    <w:pPr>
      <w:widowControl w:val="0"/>
      <w:autoSpaceDE w:val="0"/>
      <w:autoSpaceDN w:val="0"/>
      <w:adjustRightInd w:val="0"/>
    </w:pPr>
    <w:rPr>
      <w:sz w:val="24"/>
      <w:szCs w:val="24"/>
    </w:rPr>
  </w:style>
  <w:style w:type="paragraph" w:customStyle="1" w:styleId="NormalArial">
    <w:name w:val="Normal + Arial"/>
    <w:aliases w:val="Gras,Soulignement"/>
    <w:basedOn w:val="Normal"/>
    <w:autoRedefine/>
    <w:rsid w:val="00D2790A"/>
    <w:pPr>
      <w:widowControl w:val="0"/>
      <w:autoSpaceDE w:val="0"/>
      <w:autoSpaceDN w:val="0"/>
      <w:adjustRightInd w:val="0"/>
      <w:spacing w:before="120" w:after="120"/>
      <w:ind w:left="283" w:right="79" w:hanging="283"/>
    </w:pPr>
    <w:rPr>
      <w:rFonts w:ascii="Arial" w:hAnsi="Arial" w:cs="Arial"/>
      <w:b/>
      <w:bCs/>
      <w:u w:val="single"/>
    </w:rPr>
  </w:style>
  <w:style w:type="paragraph" w:customStyle="1" w:styleId="Niv01">
    <w:name w:val="Niv01"/>
    <w:basedOn w:val="Normal"/>
    <w:rsid w:val="00D2790A"/>
    <w:pPr>
      <w:widowControl w:val="0"/>
      <w:tabs>
        <w:tab w:val="num" w:pos="495"/>
      </w:tabs>
      <w:autoSpaceDE w:val="0"/>
      <w:autoSpaceDN w:val="0"/>
      <w:adjustRightInd w:val="0"/>
      <w:spacing w:before="20" w:after="20"/>
      <w:ind w:left="495" w:right="80" w:hanging="495"/>
    </w:pPr>
  </w:style>
  <w:style w:type="table" w:styleId="Grilledutableau">
    <w:name w:val="Table Grid"/>
    <w:basedOn w:val="TableauNormal"/>
    <w:rsid w:val="00D279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F069C"/>
    <w:rPr>
      <w:rFonts w:ascii="Tahoma" w:hAnsi="Tahoma" w:cs="Tahoma"/>
      <w:sz w:val="16"/>
      <w:szCs w:val="16"/>
    </w:rPr>
  </w:style>
  <w:style w:type="character" w:customStyle="1" w:styleId="TextedebullesCar">
    <w:name w:val="Texte de bulles Car"/>
    <w:link w:val="Textedebulles"/>
    <w:rsid w:val="00EF069C"/>
    <w:rPr>
      <w:rFonts w:ascii="Tahoma" w:hAnsi="Tahoma" w:cs="Tahoma"/>
      <w:sz w:val="16"/>
      <w:szCs w:val="16"/>
    </w:rPr>
  </w:style>
  <w:style w:type="paragraph" w:styleId="Paragraphedeliste">
    <w:name w:val="List Paragraph"/>
    <w:basedOn w:val="Normal"/>
    <w:uiPriority w:val="34"/>
    <w:qFormat/>
    <w:rsid w:val="00510C43"/>
    <w:pPr>
      <w:ind w:left="720"/>
      <w:contextualSpacing/>
    </w:pPr>
  </w:style>
</w:styles>
</file>

<file path=word/webSettings.xml><?xml version="1.0" encoding="utf-8"?>
<w:webSettings xmlns:r="http://schemas.openxmlformats.org/officeDocument/2006/relationships" xmlns:w="http://schemas.openxmlformats.org/wordprocessingml/2006/main">
  <w:divs>
    <w:div w:id="21274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fica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D5C9-87BF-41E8-9605-FEA9C8B2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3665</Words>
  <Characters>24208</Characters>
  <Application>Microsoft Office Word</Application>
  <DocSecurity>0</DocSecurity>
  <Lines>201</Lines>
  <Paragraphs>55</Paragraphs>
  <ScaleCrop>false</ScaleCrop>
  <HeadingPairs>
    <vt:vector size="2" baseType="variant">
      <vt:variant>
        <vt:lpstr>Titre</vt:lpstr>
      </vt:variant>
      <vt:variant>
        <vt:i4>1</vt:i4>
      </vt:variant>
    </vt:vector>
  </HeadingPairs>
  <TitlesOfParts>
    <vt:vector size="1" baseType="lpstr">
      <vt:lpstr>- OG00  DONNEES D'IDENTIFICATION</vt:lpstr>
    </vt:vector>
  </TitlesOfParts>
  <Company>Hewlett-Packard Company</Company>
  <LinksUpToDate>false</LinksUpToDate>
  <CharactersWithSpaces>27818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OG00  DONNEES D'IDENTIFICATION</dc:title>
  <dc:creator>CHRISTINE</dc:creator>
  <cp:lastModifiedBy>psenaux</cp:lastModifiedBy>
  <cp:revision>3</cp:revision>
  <cp:lastPrinted>2015-02-02T10:48:00Z</cp:lastPrinted>
  <dcterms:created xsi:type="dcterms:W3CDTF">2016-10-10T14:23:00Z</dcterms:created>
  <dcterms:modified xsi:type="dcterms:W3CDTF">2017-04-24T14:54:00Z</dcterms:modified>
</cp:coreProperties>
</file>